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12F984B3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C01141">
        <w:rPr>
          <w:rFonts w:ascii="Calibri" w:hAnsi="Calibri" w:cs="Calibri"/>
          <w:sz w:val="28"/>
          <w:szCs w:val="28"/>
        </w:rPr>
        <w:t>210</w:t>
      </w:r>
      <w:r w:rsidR="0066775E">
        <w:rPr>
          <w:rFonts w:ascii="Calibri" w:hAnsi="Calibri" w:cs="Calibri"/>
          <w:sz w:val="28"/>
          <w:szCs w:val="28"/>
        </w:rPr>
        <w:t>2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DB0773">
        <w:tc>
          <w:tcPr>
            <w:tcW w:w="5949" w:type="dxa"/>
            <w:shd w:val="clear" w:color="auto" w:fill="C45911" w:themeFill="accent2" w:themeFillShade="BF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45911" w:themeFill="accent2" w:themeFillShade="BF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45911" w:themeFill="accent2" w:themeFillShade="BF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45911" w:themeFill="accent2" w:themeFillShade="BF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DB0773">
        <w:tc>
          <w:tcPr>
            <w:tcW w:w="8743" w:type="dxa"/>
            <w:gridSpan w:val="4"/>
            <w:shd w:val="clear" w:color="auto" w:fill="FBE4D5" w:themeFill="accent2" w:themeFillTint="33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2B3CEE06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lis </w:t>
            </w:r>
            <w:r w:rsidR="007F443F">
              <w:rPr>
                <w:rFonts w:ascii="Calibri" w:hAnsi="Calibri" w:cs="Calibri"/>
                <w:sz w:val="20"/>
                <w:szCs w:val="20"/>
              </w:rPr>
              <w:t>des textes</w:t>
            </w:r>
            <w:r w:rsidR="00E35E38">
              <w:rPr>
                <w:rFonts w:ascii="Calibri" w:hAnsi="Calibri" w:cs="Calibri"/>
                <w:sz w:val="20"/>
                <w:szCs w:val="20"/>
              </w:rPr>
              <w:t xml:space="preserve"> informatifs</w:t>
            </w:r>
            <w:r w:rsidR="00B04219">
              <w:rPr>
                <w:rFonts w:ascii="Calibri" w:hAnsi="Calibri" w:cs="Calibri"/>
                <w:sz w:val="20"/>
                <w:szCs w:val="20"/>
              </w:rPr>
              <w:t>, expressifs et narratifs.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4219" w:rsidRPr="00301ABF" w14:paraId="677AD254" w14:textId="77777777" w:rsidTr="00FD01CE">
        <w:tc>
          <w:tcPr>
            <w:tcW w:w="5949" w:type="dxa"/>
          </w:tcPr>
          <w:p w14:paraId="33CC0D2D" w14:textId="5276FAC4" w:rsidR="00B04219" w:rsidRDefault="00B04219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textes expressifs et narratifs.</w:t>
            </w:r>
          </w:p>
        </w:tc>
        <w:tc>
          <w:tcPr>
            <w:tcW w:w="850" w:type="dxa"/>
          </w:tcPr>
          <w:p w14:paraId="36224B91" w14:textId="77777777" w:rsidR="00B04219" w:rsidRPr="00301ABF" w:rsidRDefault="00B0421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CB9D9CF" w14:textId="77777777" w:rsidR="00B04219" w:rsidRPr="00301ABF" w:rsidRDefault="00B0421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0E5B5C3" w14:textId="77777777" w:rsidR="00B04219" w:rsidRPr="00301ABF" w:rsidRDefault="00B0421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3C2CE86C" w:rsidR="001827BF" w:rsidRPr="007F443F" w:rsidRDefault="00DA784C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5D49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E2AF0">
              <w:rPr>
                <w:rFonts w:ascii="Calibri" w:hAnsi="Calibri" w:cs="Calibri"/>
                <w:b/>
                <w:bCs/>
                <w:sz w:val="20"/>
                <w:szCs w:val="20"/>
              </w:rPr>
              <w:t>la description, la narration et le dialogue et j’utilise ce type de séquences à l’écrit.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591C" w:rsidRPr="00301ABF" w14:paraId="4A6E5C07" w14:textId="77777777" w:rsidTr="00FD01CE">
        <w:tc>
          <w:tcPr>
            <w:tcW w:w="5949" w:type="dxa"/>
          </w:tcPr>
          <w:p w14:paraId="64F88E40" w14:textId="20117BA3" w:rsidR="00F1591C" w:rsidRDefault="00F1591C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1E2AF0">
              <w:rPr>
                <w:rFonts w:ascii="Calibri" w:hAnsi="Calibri" w:cs="Calibri"/>
                <w:b/>
                <w:bCs/>
                <w:sz w:val="20"/>
                <w:szCs w:val="20"/>
              </w:rPr>
              <w:t>et j’utilise le discourt direct et indirect.</w:t>
            </w:r>
          </w:p>
        </w:tc>
        <w:tc>
          <w:tcPr>
            <w:tcW w:w="850" w:type="dxa"/>
          </w:tcPr>
          <w:p w14:paraId="2E762C68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924EA0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DF167C" w14:textId="77777777" w:rsidR="00F1591C" w:rsidRPr="00301ABF" w:rsidRDefault="00F1591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2A" w:rsidRPr="00301ABF" w14:paraId="708F9625" w14:textId="77777777" w:rsidTr="00FD01CE">
        <w:tc>
          <w:tcPr>
            <w:tcW w:w="5949" w:type="dxa"/>
          </w:tcPr>
          <w:p w14:paraId="2892D147" w14:textId="03B33182" w:rsidR="00684B2A" w:rsidRDefault="003F6D94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>réalise le plan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 textes que je rédige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>introduction, développement, conclusion ; idées principales et idées secondaires)</w:t>
            </w:r>
            <w:r w:rsidR="00FC7EA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; situation initiale, nœud, situation finale.</w:t>
            </w:r>
            <w:r w:rsidR="00CA32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3734F0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ACCA1E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D2A84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141A6E6D" w:rsidR="001827BF" w:rsidRPr="00ED0A05" w:rsidRDefault="00A10A7B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</w:t>
            </w:r>
            <w:r w:rsidR="001F0B3F">
              <w:rPr>
                <w:rFonts w:ascii="Calibri" w:hAnsi="Calibri" w:cs="Calibri"/>
                <w:b/>
                <w:bCs/>
                <w:sz w:val="20"/>
                <w:szCs w:val="20"/>
              </w:rPr>
              <w:t>’organise mes idées (ordre logique ou chronologique, regroupement en paragraphes, classement selon les aspects).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F3C" w:rsidRPr="00301ABF" w14:paraId="608A9576" w14:textId="77777777" w:rsidTr="00FD01CE">
        <w:tc>
          <w:tcPr>
            <w:tcW w:w="5949" w:type="dxa"/>
          </w:tcPr>
          <w:p w14:paraId="04C5B3B8" w14:textId="43F55270" w:rsidR="00E46F3C" w:rsidRDefault="00E562F1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 des organisateurs textuels à l’écrit (titres, intertitres</w:t>
            </w:r>
            <w:r w:rsidR="00AD50E5">
              <w:rPr>
                <w:rFonts w:ascii="Calibri" w:hAnsi="Calibri" w:cs="Calibri"/>
                <w:b/>
                <w:bCs/>
                <w:sz w:val="20"/>
                <w:szCs w:val="20"/>
              </w:rPr>
              <w:t>, liens entre les paragraphes).</w:t>
            </w:r>
          </w:p>
        </w:tc>
        <w:tc>
          <w:tcPr>
            <w:tcW w:w="850" w:type="dxa"/>
          </w:tcPr>
          <w:p w14:paraId="2F8C442E" w14:textId="77777777" w:rsidR="00E46F3C" w:rsidRPr="00301ABF" w:rsidRDefault="00E46F3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20643D" w14:textId="77777777" w:rsidR="00E46F3C" w:rsidRPr="00301ABF" w:rsidRDefault="00E46F3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B25598" w14:textId="77777777" w:rsidR="00E46F3C" w:rsidRPr="00301ABF" w:rsidRDefault="00E46F3C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3B890055" w14:textId="77777777" w:rsidTr="00FD01CE">
        <w:tc>
          <w:tcPr>
            <w:tcW w:w="5949" w:type="dxa"/>
          </w:tcPr>
          <w:p w14:paraId="06822B15" w14:textId="32708EC1" w:rsidR="00070A3F" w:rsidRPr="00EB6EB0" w:rsidRDefault="00DF5F6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</w:t>
            </w:r>
            <w:r w:rsidR="00EB6EB0"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marqueurs de relation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pour lier mes</w:t>
            </w:r>
            <w:r w:rsidR="00EB6EB0"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idées entre elles.</w:t>
            </w:r>
          </w:p>
        </w:tc>
        <w:tc>
          <w:tcPr>
            <w:tcW w:w="850" w:type="dxa"/>
          </w:tcPr>
          <w:p w14:paraId="4ABB67E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8E916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6D70B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1DF1" w:rsidRPr="00301ABF" w14:paraId="35D2C28C" w14:textId="77777777" w:rsidTr="00FD01CE">
        <w:tc>
          <w:tcPr>
            <w:tcW w:w="5949" w:type="dxa"/>
          </w:tcPr>
          <w:p w14:paraId="2FFB6090" w14:textId="1A7BFF03" w:rsidR="00541DF1" w:rsidRDefault="00541DF1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J’harmonise les temps verbaux dans les récits au passé.</w:t>
            </w:r>
          </w:p>
        </w:tc>
        <w:tc>
          <w:tcPr>
            <w:tcW w:w="850" w:type="dxa"/>
          </w:tcPr>
          <w:p w14:paraId="59B45126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99FAAA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32401F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1DF1" w:rsidRPr="00301ABF" w14:paraId="797723F8" w14:textId="77777777" w:rsidTr="00FD01CE">
        <w:tc>
          <w:tcPr>
            <w:tcW w:w="5949" w:type="dxa"/>
          </w:tcPr>
          <w:p w14:paraId="51635FB6" w14:textId="4413A304" w:rsidR="00541DF1" w:rsidRDefault="00F50C31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respecte la concordance des temps.</w:t>
            </w:r>
          </w:p>
        </w:tc>
        <w:tc>
          <w:tcPr>
            <w:tcW w:w="850" w:type="dxa"/>
          </w:tcPr>
          <w:p w14:paraId="6C5BA98C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84574C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715C6C4" w14:textId="77777777" w:rsidR="00541DF1" w:rsidRPr="00301ABF" w:rsidRDefault="00541DF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BFFF18D" w14:textId="77777777" w:rsidTr="00FD01CE">
        <w:tc>
          <w:tcPr>
            <w:tcW w:w="5949" w:type="dxa"/>
          </w:tcPr>
          <w:p w14:paraId="1BA24D3F" w14:textId="388D24E7" w:rsidR="00070A3F" w:rsidRPr="00ED0A77" w:rsidRDefault="00ED0A7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90F47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groupes de mots substituts (pronoms, synonymes, déterminants de reprise</w:t>
            </w:r>
            <w:r w:rsidR="00F50C31">
              <w:rPr>
                <w:rFonts w:ascii="Calibri" w:hAnsi="Calibri" w:cs="Calibri"/>
                <w:b/>
                <w:bCs/>
                <w:sz w:val="20"/>
                <w:szCs w:val="20"/>
              </w:rPr>
              <w:t>, périphrases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C7A1B91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804D90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2C5684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F3D28C4" w14:textId="77777777" w:rsidTr="00FD01CE">
        <w:tc>
          <w:tcPr>
            <w:tcW w:w="5949" w:type="dxa"/>
          </w:tcPr>
          <w:p w14:paraId="14E281C5" w14:textId="312DC7F4" w:rsidR="00070A3F" w:rsidRPr="00F83B36" w:rsidRDefault="00DA0CCA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3B36">
              <w:rPr>
                <w:rFonts w:ascii="Calibri" w:hAnsi="Calibri" w:cs="Calibri"/>
                <w:b/>
                <w:bCs/>
                <w:sz w:val="20"/>
                <w:szCs w:val="20"/>
              </w:rPr>
              <w:t>Je rédige des textes qui ne présentent pas de contradiction</w:t>
            </w:r>
            <w:r w:rsidR="00F50C3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(entre les idées ou avec l’univers réel ou fictif présenté)</w:t>
            </w:r>
            <w:r w:rsidR="0027223F" w:rsidRPr="00F83B3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992A59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FA729F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0C12E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23F" w:rsidRPr="00301ABF" w14:paraId="73F2BD56" w14:textId="77777777" w:rsidTr="00FD01CE">
        <w:tc>
          <w:tcPr>
            <w:tcW w:w="5949" w:type="dxa"/>
          </w:tcPr>
          <w:p w14:paraId="0D501A10" w14:textId="36BCE6BF" w:rsidR="0027223F" w:rsidRPr="00C624F9" w:rsidRDefault="0027223F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24F9">
              <w:rPr>
                <w:rFonts w:ascii="Calibri" w:hAnsi="Calibri" w:cs="Calibri"/>
                <w:b/>
                <w:bCs/>
                <w:sz w:val="20"/>
                <w:szCs w:val="20"/>
              </w:rPr>
              <w:t>Je rédige des textes dont le point de vue est constant</w:t>
            </w:r>
            <w:r w:rsidR="00F83B36" w:rsidRPr="00C624F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504A238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D016FA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0E3ACE" w14:textId="77777777" w:rsidR="0027223F" w:rsidRPr="00301ABF" w:rsidRDefault="002722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DB0773">
        <w:tc>
          <w:tcPr>
            <w:tcW w:w="8743" w:type="dxa"/>
            <w:gridSpan w:val="4"/>
            <w:shd w:val="clear" w:color="auto" w:fill="FBE4D5" w:themeFill="accent2" w:themeFillTint="33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36BFA601" w:rsidR="00223C27" w:rsidRPr="003A31BA" w:rsidRDefault="00C624F9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31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J’exploite </w:t>
            </w:r>
            <w:r w:rsidR="003A31BA" w:rsidRPr="003A31BA">
              <w:rPr>
                <w:rFonts w:ascii="Calibri" w:hAnsi="Calibri" w:cs="Calibri"/>
                <w:b/>
                <w:bCs/>
                <w:sz w:val="20"/>
                <w:szCs w:val="20"/>
              </w:rPr>
              <w:t>les constituants obligatoires et facultatifs de la phrase.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5E58E78B" w:rsidR="00E03457" w:rsidRPr="003A31BA" w:rsidRDefault="003A31BA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31BA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la subordonnée conjonctive.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0C4" w:rsidRPr="00D540C4" w14:paraId="3879B74D" w14:textId="77777777" w:rsidTr="00FD01CE">
        <w:tc>
          <w:tcPr>
            <w:tcW w:w="5949" w:type="dxa"/>
          </w:tcPr>
          <w:p w14:paraId="3678F4D7" w14:textId="6595DF4C" w:rsidR="00D540C4" w:rsidRPr="00D540C4" w:rsidRDefault="009F2AC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les 4 types de phrase.</w:t>
            </w:r>
          </w:p>
        </w:tc>
        <w:tc>
          <w:tcPr>
            <w:tcW w:w="850" w:type="dxa"/>
          </w:tcPr>
          <w:p w14:paraId="5955B532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81517E1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C41EEF9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9A8" w:rsidRPr="00D540C4" w14:paraId="300DC84A" w14:textId="77777777" w:rsidTr="00FD01CE">
        <w:tc>
          <w:tcPr>
            <w:tcW w:w="5949" w:type="dxa"/>
          </w:tcPr>
          <w:p w14:paraId="41764501" w14:textId="59140BC8" w:rsidR="002019A8" w:rsidRPr="002019A8" w:rsidRDefault="00202750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j’emploie les formes de phrase suivantes : affirmative ou négative, </w:t>
            </w:r>
            <w:r w:rsidR="003834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active ou passive et impersonnelle. </w:t>
            </w:r>
          </w:p>
        </w:tc>
        <w:tc>
          <w:tcPr>
            <w:tcW w:w="850" w:type="dxa"/>
          </w:tcPr>
          <w:p w14:paraId="71420DC1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168F84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C6BBC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420B1C38" w:rsidR="00223C27" w:rsidRPr="00927753" w:rsidRDefault="0092775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775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tous les groupes </w:t>
            </w:r>
            <w:r w:rsidR="00F85A4B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sauf le groupe participe présent</w:t>
            </w:r>
            <w:r w:rsidR="00F85A4B">
              <w:rPr>
                <w:rFonts w:ascii="Calibri" w:hAnsi="Calibri" w:cs="Calibri"/>
                <w:b/>
                <w:bCs/>
                <w:sz w:val="20"/>
                <w:szCs w:val="20"/>
              </w:rPr>
              <w:t>) et leurs différentes fonctions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075B5E64" w:rsidR="00010BA6" w:rsidRPr="00377FC9" w:rsidRDefault="00377FC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7FC9">
              <w:rPr>
                <w:rFonts w:ascii="Calibri" w:hAnsi="Calibri" w:cs="Calibri"/>
                <w:b/>
                <w:bCs/>
                <w:sz w:val="20"/>
                <w:szCs w:val="20"/>
              </w:rPr>
              <w:t>Je réalise les accords dans le GV selon les conjugaisons apprises.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30272BF6" w:rsidR="00301ABF" w:rsidRPr="00724ADA" w:rsidRDefault="006E0D37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>J’accorde le verbe</w:t>
            </w:r>
            <w:r w:rsidR="004F78EC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 nombre et en personne</w:t>
            </w:r>
            <w:r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D68CD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>avec le sujet</w:t>
            </w:r>
            <w:r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F78EC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ce dernier est </w:t>
            </w:r>
            <w:r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construit </w:t>
            </w:r>
            <w:r w:rsidR="004F78EC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>avec</w:t>
            </w:r>
            <w:r w:rsidR="00843576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plusieurs sujets coordonnés de personnes</w:t>
            </w:r>
            <w:r w:rsidR="00724ADA"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grammaticales différentes ou lorsque ce dernier est une proposition.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A" w:rsidRPr="00301ABF" w14:paraId="6700BA76" w14:textId="77777777" w:rsidTr="00FD01CE">
        <w:tc>
          <w:tcPr>
            <w:tcW w:w="5949" w:type="dxa"/>
          </w:tcPr>
          <w:p w14:paraId="0714BEC4" w14:textId="00118BC0" w:rsidR="004328CA" w:rsidRPr="00724ADA" w:rsidRDefault="00724ADA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ADA">
              <w:rPr>
                <w:rFonts w:ascii="Calibri" w:hAnsi="Calibri" w:cs="Calibri"/>
                <w:b/>
                <w:bCs/>
                <w:sz w:val="20"/>
                <w:szCs w:val="20"/>
              </w:rPr>
              <w:t>J’accorde le participe passé avec avoir (règle générale).</w:t>
            </w:r>
          </w:p>
        </w:tc>
        <w:tc>
          <w:tcPr>
            <w:tcW w:w="850" w:type="dxa"/>
          </w:tcPr>
          <w:p w14:paraId="41E71FDF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BE9077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B918FE" w14:textId="77777777" w:rsidR="004328CA" w:rsidRPr="00301ABF" w:rsidRDefault="004328C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08844C87" w:rsidR="003F706F" w:rsidRPr="002F38DC" w:rsidRDefault="002F38D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38DC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 bon auxiliaire dans les temps composés (</w:t>
            </w:r>
            <w:r w:rsidRPr="002F38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être</w:t>
            </w:r>
            <w:r w:rsidRPr="002F38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ou </w:t>
            </w:r>
            <w:r w:rsidRPr="002F38D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2F38DC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2DFB68B9" w:rsidR="00223C27" w:rsidRPr="00701680" w:rsidRDefault="00701680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6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conjugue les verbes en </w:t>
            </w:r>
            <w:proofErr w:type="spellStart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cer</w:t>
            </w:r>
            <w:proofErr w:type="spellEnd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ger</w:t>
            </w:r>
            <w:proofErr w:type="spellEnd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eler</w:t>
            </w:r>
            <w:proofErr w:type="spellEnd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eter</w:t>
            </w:r>
            <w:proofErr w:type="spellEnd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yer</w:t>
            </w:r>
            <w:proofErr w:type="spellEnd"/>
            <w:r w:rsidRPr="007016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ainsi que ceux comportant un</w:t>
            </w:r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e</w:t>
            </w:r>
            <w:r w:rsidRPr="007016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muet ou un </w:t>
            </w:r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é</w:t>
            </w:r>
            <w:r w:rsidRPr="007016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à l’avant-dernière syllabe de l’infinitif (</w:t>
            </w:r>
            <w:r w:rsidRPr="0070168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mener, céder, créer, sécher</w:t>
            </w:r>
            <w:r w:rsidRPr="00701680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7C30F5D9" w14:textId="77777777" w:rsidTr="00481E2A">
        <w:tc>
          <w:tcPr>
            <w:tcW w:w="5949" w:type="dxa"/>
            <w:vAlign w:val="center"/>
          </w:tcPr>
          <w:p w14:paraId="5F04A20C" w14:textId="1F1FD5D9" w:rsidR="00C942BB" w:rsidRPr="00C942BB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42BB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pronoms indéfinis, relatifs et interrogatifs.</w:t>
            </w:r>
          </w:p>
        </w:tc>
        <w:tc>
          <w:tcPr>
            <w:tcW w:w="850" w:type="dxa"/>
          </w:tcPr>
          <w:p w14:paraId="4FC98C7C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F60FE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D8B1F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540D99CC" w14:textId="77777777" w:rsidTr="00481E2A">
        <w:tc>
          <w:tcPr>
            <w:tcW w:w="5949" w:type="dxa"/>
            <w:vAlign w:val="center"/>
          </w:tcPr>
          <w:p w14:paraId="7564BCF1" w14:textId="0D935C5C" w:rsidR="00C942BB" w:rsidRPr="00C942BB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42BB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conjonctions de subordination.</w:t>
            </w:r>
          </w:p>
        </w:tc>
        <w:tc>
          <w:tcPr>
            <w:tcW w:w="850" w:type="dxa"/>
          </w:tcPr>
          <w:p w14:paraId="34B1681B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25B37F02" w14:textId="77777777" w:rsidTr="00FD01CE">
        <w:tc>
          <w:tcPr>
            <w:tcW w:w="5949" w:type="dxa"/>
          </w:tcPr>
          <w:p w14:paraId="28FDF18A" w14:textId="2B4022E0" w:rsidR="00C942BB" w:rsidRPr="000A1717" w:rsidRDefault="000C65CC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remplace le GN par des pronoms appropriés.</w:t>
            </w:r>
          </w:p>
        </w:tc>
        <w:tc>
          <w:tcPr>
            <w:tcW w:w="850" w:type="dxa"/>
          </w:tcPr>
          <w:p w14:paraId="3127F85A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14E58465" w14:textId="77777777" w:rsidTr="00FD01CE">
        <w:tc>
          <w:tcPr>
            <w:tcW w:w="5949" w:type="dxa"/>
            <w:vAlign w:val="center"/>
          </w:tcPr>
          <w:p w14:paraId="33537607" w14:textId="45C84BFF" w:rsidR="00C942BB" w:rsidRPr="00103926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392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 le sens des déterminants interrogatifs, exclamatifs et quantitatifs.</w:t>
            </w:r>
          </w:p>
        </w:tc>
        <w:tc>
          <w:tcPr>
            <w:tcW w:w="850" w:type="dxa"/>
          </w:tcPr>
          <w:p w14:paraId="23E3B99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3C7E5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3288791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A7180F" w14:paraId="287F9035" w14:textId="77777777" w:rsidTr="00FD01CE">
        <w:tc>
          <w:tcPr>
            <w:tcW w:w="5949" w:type="dxa"/>
            <w:vAlign w:val="center"/>
          </w:tcPr>
          <w:p w14:paraId="7E00CDF0" w14:textId="0547467A" w:rsidR="00C942BB" w:rsidRPr="00A7180F" w:rsidRDefault="00C942BB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pronoms indéfinis, relatifs (simples) et interrogatifs.</w:t>
            </w:r>
          </w:p>
        </w:tc>
        <w:tc>
          <w:tcPr>
            <w:tcW w:w="850" w:type="dxa"/>
          </w:tcPr>
          <w:p w14:paraId="7FE95FAD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7087AD7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5D61D8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A7180F" w14:paraId="114371B5" w14:textId="77777777" w:rsidTr="00FD01CE">
        <w:tc>
          <w:tcPr>
            <w:tcW w:w="5949" w:type="dxa"/>
            <w:vAlign w:val="center"/>
          </w:tcPr>
          <w:p w14:paraId="494C7465" w14:textId="2B66BF0C" w:rsidR="00C942BB" w:rsidRDefault="00C942BB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conjonctions de subordination.</w:t>
            </w:r>
          </w:p>
        </w:tc>
        <w:tc>
          <w:tcPr>
            <w:tcW w:w="850" w:type="dxa"/>
          </w:tcPr>
          <w:p w14:paraId="151A21CF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68FB0E2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18187CB" w14:textId="77777777" w:rsidR="00C942BB" w:rsidRPr="00A7180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796F0A19" w14:textId="77777777" w:rsidTr="00FD01CE">
        <w:tc>
          <w:tcPr>
            <w:tcW w:w="5949" w:type="dxa"/>
            <w:vAlign w:val="center"/>
          </w:tcPr>
          <w:p w14:paraId="4369ECD8" w14:textId="64F2438D" w:rsidR="00C942BB" w:rsidRPr="00467A7C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7A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référent d’un pronom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l’accorde</w:t>
            </w:r>
            <w:r w:rsidR="005561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adéquatement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lorsque je l’utilise à l’écrit (selon les pronoms appris).</w:t>
            </w:r>
          </w:p>
        </w:tc>
        <w:tc>
          <w:tcPr>
            <w:tcW w:w="850" w:type="dxa"/>
          </w:tcPr>
          <w:p w14:paraId="51AFE2EC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4EE8DC3B" w14:textId="77777777" w:rsidTr="00FD01CE">
        <w:tc>
          <w:tcPr>
            <w:tcW w:w="5949" w:type="dxa"/>
            <w:vAlign w:val="center"/>
          </w:tcPr>
          <w:p w14:paraId="6458E229" w14:textId="616816EF" w:rsidR="00C942BB" w:rsidRPr="009D4170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les </w:t>
            </w:r>
            <w:proofErr w:type="spellStart"/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>deux-points</w:t>
            </w:r>
            <w:proofErr w:type="spellEnd"/>
            <w:r w:rsidRPr="00604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: pour introduire </w:t>
            </w:r>
            <w:r w:rsidR="00556137">
              <w:rPr>
                <w:rFonts w:ascii="Calibri" w:hAnsi="Calibri" w:cs="Calibri"/>
                <w:b/>
                <w:bCs/>
                <w:sz w:val="20"/>
                <w:szCs w:val="20"/>
              </w:rPr>
              <w:t>une explication ou une conséquence.</w:t>
            </w:r>
          </w:p>
        </w:tc>
        <w:tc>
          <w:tcPr>
            <w:tcW w:w="850" w:type="dxa"/>
          </w:tcPr>
          <w:p w14:paraId="40E93821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1AF0EA23" w14:textId="77777777" w:rsidTr="00FD01CE">
        <w:tc>
          <w:tcPr>
            <w:tcW w:w="5949" w:type="dxa"/>
            <w:vAlign w:val="center"/>
          </w:tcPr>
          <w:p w14:paraId="6A863B41" w14:textId="41000A22" w:rsidR="00C942BB" w:rsidRPr="006045B8" w:rsidRDefault="00556137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J’utilise le point-virgule pour juxtaposer des propositions.</w:t>
            </w:r>
          </w:p>
        </w:tc>
        <w:tc>
          <w:tcPr>
            <w:tcW w:w="850" w:type="dxa"/>
          </w:tcPr>
          <w:p w14:paraId="3A9C2360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5080E6B4" w14:textId="77777777" w:rsidTr="00FD01CE">
        <w:tc>
          <w:tcPr>
            <w:tcW w:w="5949" w:type="dxa"/>
            <w:vAlign w:val="center"/>
          </w:tcPr>
          <w:p w14:paraId="55A8D8BE" w14:textId="69A325E5" w:rsidR="00C942BB" w:rsidRDefault="00556137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J’utilise les points de suspension.</w:t>
            </w:r>
          </w:p>
        </w:tc>
        <w:tc>
          <w:tcPr>
            <w:tcW w:w="850" w:type="dxa"/>
          </w:tcPr>
          <w:p w14:paraId="498FD5B1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05C63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E92CAF5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357399CF" w14:textId="77777777" w:rsidTr="00FD01CE">
        <w:tc>
          <w:tcPr>
            <w:tcW w:w="5949" w:type="dxa"/>
            <w:vAlign w:val="center"/>
          </w:tcPr>
          <w:p w14:paraId="75A46339" w14:textId="038B1063" w:rsidR="00C942BB" w:rsidRPr="005F76BB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76BB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n’utilise pas les anglicismes syntaxiques : à date, temps supplémentaire, passé dû.</w:t>
            </w:r>
          </w:p>
        </w:tc>
        <w:tc>
          <w:tcPr>
            <w:tcW w:w="850" w:type="dxa"/>
          </w:tcPr>
          <w:p w14:paraId="3E7F6B4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438073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A386B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3369214A" w14:textId="77777777" w:rsidTr="00DB0773">
        <w:tc>
          <w:tcPr>
            <w:tcW w:w="8743" w:type="dxa"/>
            <w:gridSpan w:val="4"/>
            <w:shd w:val="clear" w:color="auto" w:fill="FBE4D5" w:themeFill="accent2" w:themeFillTint="33"/>
            <w:vAlign w:val="center"/>
          </w:tcPr>
          <w:p w14:paraId="10554C9F" w14:textId="27344F07" w:rsidR="00C942BB" w:rsidRPr="00E81845" w:rsidRDefault="00C942BB" w:rsidP="00C942B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C942BB" w:rsidRPr="00301ABF" w14:paraId="22AB0F0C" w14:textId="77777777" w:rsidTr="00FD01CE">
        <w:tc>
          <w:tcPr>
            <w:tcW w:w="5949" w:type="dxa"/>
            <w:vAlign w:val="center"/>
          </w:tcPr>
          <w:p w14:paraId="7821BEE7" w14:textId="095012E1" w:rsidR="00C942BB" w:rsidRPr="002E32CA" w:rsidRDefault="00C942BB" w:rsidP="00C942BB">
            <w:pPr>
              <w:rPr>
                <w:rFonts w:ascii="Calibri" w:hAnsi="Calibri" w:cs="Calibri"/>
                <w:sz w:val="20"/>
                <w:szCs w:val="20"/>
              </w:rPr>
            </w:pPr>
            <w:r w:rsidRPr="00486B75">
              <w:rPr>
                <w:rFonts w:ascii="Calibri" w:hAnsi="Calibri" w:cs="Calibri"/>
                <w:sz w:val="20"/>
                <w:szCs w:val="20"/>
              </w:rPr>
              <w:t>À la lecture, je reconnais les préfixes et les suffixes courants.</w:t>
            </w:r>
            <w:r w:rsidR="00A8077E">
              <w:rPr>
                <w:rFonts w:ascii="Calibri" w:hAnsi="Calibri" w:cs="Calibri"/>
                <w:sz w:val="20"/>
                <w:szCs w:val="20"/>
              </w:rPr>
              <w:t xml:space="preserve"> Je les utilise à l’écrit.</w:t>
            </w:r>
          </w:p>
        </w:tc>
        <w:tc>
          <w:tcPr>
            <w:tcW w:w="850" w:type="dxa"/>
          </w:tcPr>
          <w:p w14:paraId="41A594E9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381EB481" w14:textId="77777777" w:rsidTr="00FD01CE">
        <w:tc>
          <w:tcPr>
            <w:tcW w:w="5949" w:type="dxa"/>
            <w:vAlign w:val="center"/>
          </w:tcPr>
          <w:p w14:paraId="31BBBB4E" w14:textId="7FE9E1C8" w:rsidR="00C942BB" w:rsidRPr="00C76924" w:rsidRDefault="00C942BB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emprunts.</w:t>
            </w:r>
          </w:p>
        </w:tc>
        <w:tc>
          <w:tcPr>
            <w:tcW w:w="850" w:type="dxa"/>
          </w:tcPr>
          <w:p w14:paraId="0A0D7462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499DC265" w14:textId="77777777" w:rsidTr="00FD01CE">
        <w:tc>
          <w:tcPr>
            <w:tcW w:w="5949" w:type="dxa"/>
            <w:vAlign w:val="center"/>
          </w:tcPr>
          <w:p w14:paraId="24B88027" w14:textId="6B63D4E5" w:rsidR="00C942BB" w:rsidRPr="00282C36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C36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valeur expressive(connotative) ou neutre (dénotative) des mots.</w:t>
            </w:r>
          </w:p>
        </w:tc>
        <w:tc>
          <w:tcPr>
            <w:tcW w:w="850" w:type="dxa"/>
          </w:tcPr>
          <w:p w14:paraId="551930CF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26C831D8" w14:textId="77777777" w:rsidTr="00FD01CE">
        <w:tc>
          <w:tcPr>
            <w:tcW w:w="5949" w:type="dxa"/>
            <w:vAlign w:val="center"/>
          </w:tcPr>
          <w:p w14:paraId="17AED4F1" w14:textId="2B8A40C6" w:rsidR="00C942BB" w:rsidRPr="002D7BF2" w:rsidRDefault="00C942BB" w:rsidP="00C94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la polysémie d’un mot (selon la situation).</w:t>
            </w:r>
          </w:p>
        </w:tc>
        <w:tc>
          <w:tcPr>
            <w:tcW w:w="850" w:type="dxa"/>
          </w:tcPr>
          <w:p w14:paraId="292BE2B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A6478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13AC5C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7A86501E" w14:textId="77777777" w:rsidTr="00FD01CE">
        <w:tc>
          <w:tcPr>
            <w:tcW w:w="5949" w:type="dxa"/>
            <w:vAlign w:val="center"/>
          </w:tcPr>
          <w:p w14:paraId="04AB8FD2" w14:textId="02E463DC" w:rsidR="00C942BB" w:rsidRPr="008F76C3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76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sens des paronymes et </w:t>
            </w:r>
            <w:r w:rsidRPr="00282C36">
              <w:rPr>
                <w:rFonts w:ascii="Calibri" w:hAnsi="Calibri" w:cs="Calibri"/>
                <w:sz w:val="20"/>
                <w:szCs w:val="20"/>
              </w:rPr>
              <w:t>les utilise adéquatement.</w:t>
            </w:r>
          </w:p>
        </w:tc>
        <w:tc>
          <w:tcPr>
            <w:tcW w:w="850" w:type="dxa"/>
          </w:tcPr>
          <w:p w14:paraId="44B910FA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CD2EA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844CE1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5F78868A" w14:textId="77777777" w:rsidTr="00FD01CE">
        <w:tc>
          <w:tcPr>
            <w:tcW w:w="5949" w:type="dxa"/>
            <w:vAlign w:val="center"/>
          </w:tcPr>
          <w:p w14:paraId="40FA635B" w14:textId="5EF1DB7C" w:rsidR="00C942BB" w:rsidRPr="008F76C3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J’évite les anglicismes lexicaux et sémantiques courants.</w:t>
            </w:r>
          </w:p>
        </w:tc>
        <w:tc>
          <w:tcPr>
            <w:tcW w:w="850" w:type="dxa"/>
          </w:tcPr>
          <w:p w14:paraId="60C264E9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CA62A1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A9A05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1B2D7EAB" w14:textId="77777777" w:rsidTr="00FD01CE">
        <w:tc>
          <w:tcPr>
            <w:tcW w:w="5949" w:type="dxa"/>
            <w:vAlign w:val="center"/>
          </w:tcPr>
          <w:p w14:paraId="0CFF7FD3" w14:textId="5CC7DD1B" w:rsidR="00C942BB" w:rsidRPr="0078777D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j’exploite les relations les champs lexicaux.  </w:t>
            </w:r>
          </w:p>
        </w:tc>
        <w:tc>
          <w:tcPr>
            <w:tcW w:w="850" w:type="dxa"/>
          </w:tcPr>
          <w:p w14:paraId="40D775A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62628EC3" w14:textId="77777777" w:rsidTr="00FD01CE">
        <w:tc>
          <w:tcPr>
            <w:tcW w:w="5949" w:type="dxa"/>
            <w:vAlign w:val="center"/>
          </w:tcPr>
          <w:p w14:paraId="3B611939" w14:textId="36051F69" w:rsidR="00C942BB" w:rsidRPr="00DB097A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770F">
              <w:rPr>
                <w:rFonts w:ascii="Calibri" w:hAnsi="Calibri" w:cs="Calibri"/>
                <w:b/>
                <w:bCs/>
                <w:sz w:val="20"/>
                <w:szCs w:val="20"/>
              </w:rPr>
              <w:t>J’écris les mots usuels adéquatement</w:t>
            </w:r>
            <w:r w:rsidR="00696F1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1174E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762CBEE8" w14:textId="77777777" w:rsidTr="00FD01CE">
        <w:tc>
          <w:tcPr>
            <w:tcW w:w="5949" w:type="dxa"/>
            <w:vAlign w:val="center"/>
          </w:tcPr>
          <w:p w14:paraId="6642B488" w14:textId="1386D7CC" w:rsidR="00C942BB" w:rsidRPr="004545EB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le trait d’union (mots composés, verbe et pronom sujet inversé dans l’interrogation, verbe impératif et pronom complément, pronom personnel et </w:t>
            </w:r>
            <w:r w:rsidRPr="004545E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même</w:t>
            </w: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4545E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euphonique, après le verbe se terminant par </w:t>
            </w:r>
            <w:r w:rsidRPr="004545E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</w:t>
            </w: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avant ou après </w:t>
            </w:r>
            <w:r w:rsidRPr="004545E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ci</w:t>
            </w: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Pr="004545E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là</w:t>
            </w:r>
            <w:r w:rsidRPr="004545EB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814BC7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8F131F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1DD69B3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391B96F1" w14:textId="77777777" w:rsidTr="00FD01CE">
        <w:tc>
          <w:tcPr>
            <w:tcW w:w="5949" w:type="dxa"/>
            <w:vAlign w:val="center"/>
          </w:tcPr>
          <w:p w14:paraId="28197867" w14:textId="4CE5B8B6" w:rsidR="00C942BB" w:rsidRPr="00696F12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F12">
              <w:rPr>
                <w:rFonts w:ascii="Calibri" w:hAnsi="Calibri" w:cs="Calibri"/>
                <w:b/>
                <w:bCs/>
                <w:sz w:val="20"/>
                <w:szCs w:val="20"/>
              </w:rPr>
              <w:t>J’emploie l’apostrophe marquant l’élision.</w:t>
            </w:r>
          </w:p>
        </w:tc>
        <w:tc>
          <w:tcPr>
            <w:tcW w:w="850" w:type="dxa"/>
          </w:tcPr>
          <w:p w14:paraId="742CD75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4F03B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4E8A4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4735CEBA" w14:textId="77777777" w:rsidTr="00FD01CE">
        <w:tc>
          <w:tcPr>
            <w:tcW w:w="5949" w:type="dxa"/>
            <w:vAlign w:val="center"/>
          </w:tcPr>
          <w:p w14:paraId="727A6A86" w14:textId="1B8D3BA1" w:rsidR="00C942BB" w:rsidRPr="00696F12" w:rsidRDefault="00C942BB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F12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certaines figures de style courantes (</w:t>
            </w:r>
            <w:r w:rsidR="00696F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apposition, apostrophe, </w:t>
            </w:r>
            <w:r w:rsidRPr="00696F12">
              <w:rPr>
                <w:rFonts w:ascii="Calibri" w:hAnsi="Calibri" w:cs="Calibri"/>
                <w:b/>
                <w:bCs/>
                <w:sz w:val="20"/>
                <w:szCs w:val="20"/>
              </w:rPr>
              <w:t>énumération, répétition, comparaison, métaphore, périphrase, euphémisme, personnification, etc.)</w:t>
            </w:r>
          </w:p>
        </w:tc>
        <w:tc>
          <w:tcPr>
            <w:tcW w:w="850" w:type="dxa"/>
          </w:tcPr>
          <w:p w14:paraId="5D5581C0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45F9252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7D1906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7277988D" w14:textId="77777777" w:rsidTr="00DB0773">
        <w:tc>
          <w:tcPr>
            <w:tcW w:w="8743" w:type="dxa"/>
            <w:gridSpan w:val="4"/>
            <w:shd w:val="clear" w:color="auto" w:fill="FBE4D5" w:themeFill="accent2" w:themeFillTint="33"/>
            <w:vAlign w:val="center"/>
          </w:tcPr>
          <w:p w14:paraId="086DAC4C" w14:textId="36353A61" w:rsidR="00C942BB" w:rsidRPr="007408B2" w:rsidRDefault="006667AC" w:rsidP="00C942B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Autres notions et techniques</w:t>
            </w:r>
          </w:p>
        </w:tc>
      </w:tr>
      <w:tr w:rsidR="00C942BB" w:rsidRPr="00301ABF" w14:paraId="4BC316A3" w14:textId="77777777" w:rsidTr="00FD01CE">
        <w:tc>
          <w:tcPr>
            <w:tcW w:w="5949" w:type="dxa"/>
            <w:vAlign w:val="center"/>
          </w:tcPr>
          <w:p w14:paraId="71245B38" w14:textId="4F689743" w:rsidR="006667AC" w:rsidRPr="006667AC" w:rsidRDefault="006667AC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67A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utilise les abréviations et les unités de mesure courantes.</w:t>
            </w:r>
          </w:p>
        </w:tc>
        <w:tc>
          <w:tcPr>
            <w:tcW w:w="850" w:type="dxa"/>
          </w:tcPr>
          <w:p w14:paraId="1ACC793E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28DFE11B" w14:textId="77777777" w:rsidTr="00FD01CE">
        <w:tc>
          <w:tcPr>
            <w:tcW w:w="5949" w:type="dxa"/>
            <w:vAlign w:val="center"/>
          </w:tcPr>
          <w:p w14:paraId="376E7FDC" w14:textId="5033FFE5" w:rsidR="00C942BB" w:rsidRPr="00D47E04" w:rsidRDefault="006667AC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les sigles et les acronymes courants.</w:t>
            </w:r>
          </w:p>
        </w:tc>
        <w:tc>
          <w:tcPr>
            <w:tcW w:w="850" w:type="dxa"/>
          </w:tcPr>
          <w:p w14:paraId="252BFCC8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8D40AD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F6F347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42BB" w:rsidRPr="00301ABF" w14:paraId="48AE79EF" w14:textId="77777777" w:rsidTr="00FD01CE">
        <w:tc>
          <w:tcPr>
            <w:tcW w:w="5949" w:type="dxa"/>
            <w:vAlign w:val="center"/>
          </w:tcPr>
          <w:p w14:paraId="1648383F" w14:textId="1D0AB1B6" w:rsidR="00C942BB" w:rsidRPr="007C4AB2" w:rsidRDefault="006667AC" w:rsidP="00C942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lis et je rédige des résumés.</w:t>
            </w:r>
          </w:p>
        </w:tc>
        <w:tc>
          <w:tcPr>
            <w:tcW w:w="850" w:type="dxa"/>
          </w:tcPr>
          <w:p w14:paraId="6BA27F82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C942BB" w:rsidRPr="00301ABF" w:rsidRDefault="00C942BB" w:rsidP="00C942B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D1AA" w14:textId="77777777" w:rsidR="009665BA" w:rsidRDefault="009665BA" w:rsidP="00C76860">
      <w:r>
        <w:separator/>
      </w:r>
    </w:p>
  </w:endnote>
  <w:endnote w:type="continuationSeparator" w:id="0">
    <w:p w14:paraId="144FC43A" w14:textId="77777777" w:rsidR="009665BA" w:rsidRDefault="009665B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1753" w14:textId="0FA70B74" w:rsidR="00B95458" w:rsidRDefault="005C1DDF" w:rsidP="00B95458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9595E95" wp14:editId="6C8D1D5D">
          <wp:simplePos x="0" y="0"/>
          <wp:positionH relativeFrom="column">
            <wp:posOffset>4382347</wp:posOffset>
          </wp:positionH>
          <wp:positionV relativeFrom="paragraph">
            <wp:posOffset>-115147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458" w:rsidRPr="00B535E5">
      <w:rPr>
        <w:sz w:val="16"/>
        <w:szCs w:val="16"/>
      </w:rPr>
      <w:t>Document réalisé par Isabelle Lapointe, conseillère pédagogique en français à la FGA</w:t>
    </w:r>
  </w:p>
  <w:p w14:paraId="595E66EA" w14:textId="603D91CF" w:rsidR="004375E1" w:rsidRDefault="00B95458" w:rsidP="00B95458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C5C1" w14:textId="77777777" w:rsidR="009665BA" w:rsidRDefault="009665BA" w:rsidP="00C76860">
      <w:r>
        <w:separator/>
      </w:r>
    </w:p>
  </w:footnote>
  <w:footnote w:type="continuationSeparator" w:id="0">
    <w:p w14:paraId="20CBDF98" w14:textId="77777777" w:rsidR="009665BA" w:rsidRDefault="009665B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34AC"/>
    <w:rsid w:val="00010BA6"/>
    <w:rsid w:val="00013D5D"/>
    <w:rsid w:val="00015587"/>
    <w:rsid w:val="00024722"/>
    <w:rsid w:val="00025EEB"/>
    <w:rsid w:val="000262DE"/>
    <w:rsid w:val="00026F97"/>
    <w:rsid w:val="000277E6"/>
    <w:rsid w:val="000363F9"/>
    <w:rsid w:val="000431A7"/>
    <w:rsid w:val="000479C8"/>
    <w:rsid w:val="000518EC"/>
    <w:rsid w:val="00053B7B"/>
    <w:rsid w:val="0005673C"/>
    <w:rsid w:val="00067157"/>
    <w:rsid w:val="00070A3F"/>
    <w:rsid w:val="00074047"/>
    <w:rsid w:val="000752B9"/>
    <w:rsid w:val="000762D3"/>
    <w:rsid w:val="0008067C"/>
    <w:rsid w:val="000A01C9"/>
    <w:rsid w:val="000A1717"/>
    <w:rsid w:val="000A4FFD"/>
    <w:rsid w:val="000B0771"/>
    <w:rsid w:val="000B1968"/>
    <w:rsid w:val="000B26B0"/>
    <w:rsid w:val="000B4E51"/>
    <w:rsid w:val="000C0160"/>
    <w:rsid w:val="000C184B"/>
    <w:rsid w:val="000C2360"/>
    <w:rsid w:val="000C28D9"/>
    <w:rsid w:val="000C2DE7"/>
    <w:rsid w:val="000C5457"/>
    <w:rsid w:val="000C65CC"/>
    <w:rsid w:val="000C7F09"/>
    <w:rsid w:val="000D4D10"/>
    <w:rsid w:val="000F2DC3"/>
    <w:rsid w:val="000F2F34"/>
    <w:rsid w:val="001011F4"/>
    <w:rsid w:val="00103926"/>
    <w:rsid w:val="00106A3A"/>
    <w:rsid w:val="001076EC"/>
    <w:rsid w:val="001108EF"/>
    <w:rsid w:val="00130272"/>
    <w:rsid w:val="001344F7"/>
    <w:rsid w:val="0014179B"/>
    <w:rsid w:val="00144E8C"/>
    <w:rsid w:val="001474D6"/>
    <w:rsid w:val="001502FE"/>
    <w:rsid w:val="0015222B"/>
    <w:rsid w:val="001623A3"/>
    <w:rsid w:val="00171223"/>
    <w:rsid w:val="001735E8"/>
    <w:rsid w:val="001827BF"/>
    <w:rsid w:val="001A0178"/>
    <w:rsid w:val="001B3784"/>
    <w:rsid w:val="001B7813"/>
    <w:rsid w:val="001C2578"/>
    <w:rsid w:val="001D4EA6"/>
    <w:rsid w:val="001E07CD"/>
    <w:rsid w:val="001E2AF0"/>
    <w:rsid w:val="001F0B3F"/>
    <w:rsid w:val="001F43B7"/>
    <w:rsid w:val="001F4FF7"/>
    <w:rsid w:val="001F662E"/>
    <w:rsid w:val="0020130F"/>
    <w:rsid w:val="002019A8"/>
    <w:rsid w:val="00202750"/>
    <w:rsid w:val="002062F3"/>
    <w:rsid w:val="0021784B"/>
    <w:rsid w:val="00223A8D"/>
    <w:rsid w:val="00223C27"/>
    <w:rsid w:val="0023391A"/>
    <w:rsid w:val="0023434C"/>
    <w:rsid w:val="0025146E"/>
    <w:rsid w:val="00253FB0"/>
    <w:rsid w:val="00254602"/>
    <w:rsid w:val="00261CA7"/>
    <w:rsid w:val="00261D21"/>
    <w:rsid w:val="002676F8"/>
    <w:rsid w:val="0027223F"/>
    <w:rsid w:val="00274439"/>
    <w:rsid w:val="002777D2"/>
    <w:rsid w:val="00281850"/>
    <w:rsid w:val="00282823"/>
    <w:rsid w:val="00282C36"/>
    <w:rsid w:val="00283019"/>
    <w:rsid w:val="0029210B"/>
    <w:rsid w:val="00294CD3"/>
    <w:rsid w:val="002A56CA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2F38DC"/>
    <w:rsid w:val="002F4BC3"/>
    <w:rsid w:val="00301ABF"/>
    <w:rsid w:val="00304538"/>
    <w:rsid w:val="00307353"/>
    <w:rsid w:val="00310C81"/>
    <w:rsid w:val="00326ADD"/>
    <w:rsid w:val="00334934"/>
    <w:rsid w:val="00350F28"/>
    <w:rsid w:val="00357C3D"/>
    <w:rsid w:val="003613E8"/>
    <w:rsid w:val="00364944"/>
    <w:rsid w:val="0036792B"/>
    <w:rsid w:val="0037451E"/>
    <w:rsid w:val="00377FC9"/>
    <w:rsid w:val="00382CDA"/>
    <w:rsid w:val="00383407"/>
    <w:rsid w:val="00391E9A"/>
    <w:rsid w:val="00392BE9"/>
    <w:rsid w:val="003940AC"/>
    <w:rsid w:val="003A31BA"/>
    <w:rsid w:val="003B07AF"/>
    <w:rsid w:val="003B6C67"/>
    <w:rsid w:val="003C6FD0"/>
    <w:rsid w:val="003E00FF"/>
    <w:rsid w:val="003E3E56"/>
    <w:rsid w:val="003F2D2F"/>
    <w:rsid w:val="003F6D94"/>
    <w:rsid w:val="003F706F"/>
    <w:rsid w:val="00403919"/>
    <w:rsid w:val="00404D6F"/>
    <w:rsid w:val="004219F8"/>
    <w:rsid w:val="00424E0F"/>
    <w:rsid w:val="004328CA"/>
    <w:rsid w:val="004375E1"/>
    <w:rsid w:val="004404D8"/>
    <w:rsid w:val="004472FF"/>
    <w:rsid w:val="004545EB"/>
    <w:rsid w:val="004551D2"/>
    <w:rsid w:val="00467A7C"/>
    <w:rsid w:val="00467C3A"/>
    <w:rsid w:val="00470A96"/>
    <w:rsid w:val="004721FA"/>
    <w:rsid w:val="00481C96"/>
    <w:rsid w:val="00486B75"/>
    <w:rsid w:val="004E3C5B"/>
    <w:rsid w:val="004E5601"/>
    <w:rsid w:val="004F1E8A"/>
    <w:rsid w:val="004F78EC"/>
    <w:rsid w:val="00500912"/>
    <w:rsid w:val="00511346"/>
    <w:rsid w:val="00511930"/>
    <w:rsid w:val="00521CC9"/>
    <w:rsid w:val="00522898"/>
    <w:rsid w:val="0052739A"/>
    <w:rsid w:val="00527509"/>
    <w:rsid w:val="00530AC2"/>
    <w:rsid w:val="00541DF1"/>
    <w:rsid w:val="00544F69"/>
    <w:rsid w:val="00556137"/>
    <w:rsid w:val="005660D7"/>
    <w:rsid w:val="00576E74"/>
    <w:rsid w:val="005832C5"/>
    <w:rsid w:val="00591444"/>
    <w:rsid w:val="005934AA"/>
    <w:rsid w:val="005A155D"/>
    <w:rsid w:val="005B4E19"/>
    <w:rsid w:val="005C1DDF"/>
    <w:rsid w:val="005D4968"/>
    <w:rsid w:val="005D7908"/>
    <w:rsid w:val="005E70FD"/>
    <w:rsid w:val="005F76BB"/>
    <w:rsid w:val="005F78A5"/>
    <w:rsid w:val="00600890"/>
    <w:rsid w:val="00600929"/>
    <w:rsid w:val="006045B8"/>
    <w:rsid w:val="00604FC7"/>
    <w:rsid w:val="00607323"/>
    <w:rsid w:val="00611DB5"/>
    <w:rsid w:val="006212BB"/>
    <w:rsid w:val="00637581"/>
    <w:rsid w:val="0064490F"/>
    <w:rsid w:val="00644BB6"/>
    <w:rsid w:val="00645156"/>
    <w:rsid w:val="006453FC"/>
    <w:rsid w:val="0064775F"/>
    <w:rsid w:val="00650C73"/>
    <w:rsid w:val="00654D5C"/>
    <w:rsid w:val="006646CA"/>
    <w:rsid w:val="006667AC"/>
    <w:rsid w:val="0066775E"/>
    <w:rsid w:val="006707DB"/>
    <w:rsid w:val="00672B9C"/>
    <w:rsid w:val="00676209"/>
    <w:rsid w:val="00684B2A"/>
    <w:rsid w:val="006854E4"/>
    <w:rsid w:val="00694AE0"/>
    <w:rsid w:val="00696F12"/>
    <w:rsid w:val="006A6FBE"/>
    <w:rsid w:val="006C0620"/>
    <w:rsid w:val="006C0AA0"/>
    <w:rsid w:val="006C6195"/>
    <w:rsid w:val="006D1D2C"/>
    <w:rsid w:val="006D4486"/>
    <w:rsid w:val="006E0D37"/>
    <w:rsid w:val="006E79A2"/>
    <w:rsid w:val="006F2ADC"/>
    <w:rsid w:val="00701680"/>
    <w:rsid w:val="00702578"/>
    <w:rsid w:val="00704205"/>
    <w:rsid w:val="00707461"/>
    <w:rsid w:val="00712965"/>
    <w:rsid w:val="00720620"/>
    <w:rsid w:val="0072201E"/>
    <w:rsid w:val="00724ADA"/>
    <w:rsid w:val="00725D03"/>
    <w:rsid w:val="007269E6"/>
    <w:rsid w:val="00727607"/>
    <w:rsid w:val="007339E9"/>
    <w:rsid w:val="007408B2"/>
    <w:rsid w:val="0074325D"/>
    <w:rsid w:val="00744771"/>
    <w:rsid w:val="0075214B"/>
    <w:rsid w:val="0076343A"/>
    <w:rsid w:val="00771E3A"/>
    <w:rsid w:val="00774ABC"/>
    <w:rsid w:val="00776988"/>
    <w:rsid w:val="0078777D"/>
    <w:rsid w:val="00791C6A"/>
    <w:rsid w:val="007A39B1"/>
    <w:rsid w:val="007A77B1"/>
    <w:rsid w:val="007B469D"/>
    <w:rsid w:val="007C2242"/>
    <w:rsid w:val="007C3C45"/>
    <w:rsid w:val="007C49B4"/>
    <w:rsid w:val="007C4AB2"/>
    <w:rsid w:val="007C644A"/>
    <w:rsid w:val="007D158C"/>
    <w:rsid w:val="007D7935"/>
    <w:rsid w:val="007E234F"/>
    <w:rsid w:val="007E7EAC"/>
    <w:rsid w:val="007F443F"/>
    <w:rsid w:val="007F5174"/>
    <w:rsid w:val="00807978"/>
    <w:rsid w:val="00813DD3"/>
    <w:rsid w:val="0082217C"/>
    <w:rsid w:val="00822233"/>
    <w:rsid w:val="008248FF"/>
    <w:rsid w:val="00843576"/>
    <w:rsid w:val="00847571"/>
    <w:rsid w:val="00853887"/>
    <w:rsid w:val="00864A07"/>
    <w:rsid w:val="00867F89"/>
    <w:rsid w:val="008748B0"/>
    <w:rsid w:val="00890F47"/>
    <w:rsid w:val="008A145D"/>
    <w:rsid w:val="008A182D"/>
    <w:rsid w:val="008A3C9C"/>
    <w:rsid w:val="008A40D5"/>
    <w:rsid w:val="008A7129"/>
    <w:rsid w:val="008B0FE3"/>
    <w:rsid w:val="008B39A8"/>
    <w:rsid w:val="008B6729"/>
    <w:rsid w:val="008C5EE0"/>
    <w:rsid w:val="008C7463"/>
    <w:rsid w:val="008C74A6"/>
    <w:rsid w:val="008D2E7B"/>
    <w:rsid w:val="008D7B54"/>
    <w:rsid w:val="008F20BD"/>
    <w:rsid w:val="008F76C3"/>
    <w:rsid w:val="009016DB"/>
    <w:rsid w:val="009034CF"/>
    <w:rsid w:val="00907519"/>
    <w:rsid w:val="00912352"/>
    <w:rsid w:val="00925C53"/>
    <w:rsid w:val="00927753"/>
    <w:rsid w:val="009323EB"/>
    <w:rsid w:val="00937C86"/>
    <w:rsid w:val="00942F6B"/>
    <w:rsid w:val="00943E91"/>
    <w:rsid w:val="0095153C"/>
    <w:rsid w:val="009536CC"/>
    <w:rsid w:val="00954648"/>
    <w:rsid w:val="00955A5C"/>
    <w:rsid w:val="009665BA"/>
    <w:rsid w:val="00990BA8"/>
    <w:rsid w:val="009A558E"/>
    <w:rsid w:val="009B114C"/>
    <w:rsid w:val="009B793D"/>
    <w:rsid w:val="009C1C4B"/>
    <w:rsid w:val="009C4167"/>
    <w:rsid w:val="009C47DB"/>
    <w:rsid w:val="009C5862"/>
    <w:rsid w:val="009D002E"/>
    <w:rsid w:val="009D3B98"/>
    <w:rsid w:val="009D4170"/>
    <w:rsid w:val="009E1678"/>
    <w:rsid w:val="009F1A87"/>
    <w:rsid w:val="009F2ACE"/>
    <w:rsid w:val="009F411E"/>
    <w:rsid w:val="009F4B8D"/>
    <w:rsid w:val="00A0178C"/>
    <w:rsid w:val="00A042E2"/>
    <w:rsid w:val="00A10A7B"/>
    <w:rsid w:val="00A11099"/>
    <w:rsid w:val="00A11423"/>
    <w:rsid w:val="00A13BAE"/>
    <w:rsid w:val="00A15612"/>
    <w:rsid w:val="00A32BF9"/>
    <w:rsid w:val="00A35E65"/>
    <w:rsid w:val="00A407B4"/>
    <w:rsid w:val="00A43C68"/>
    <w:rsid w:val="00A5732B"/>
    <w:rsid w:val="00A62740"/>
    <w:rsid w:val="00A7180F"/>
    <w:rsid w:val="00A8077E"/>
    <w:rsid w:val="00A87975"/>
    <w:rsid w:val="00A93B4C"/>
    <w:rsid w:val="00A9770F"/>
    <w:rsid w:val="00AA403A"/>
    <w:rsid w:val="00AA7C94"/>
    <w:rsid w:val="00AB2E84"/>
    <w:rsid w:val="00AB4CAE"/>
    <w:rsid w:val="00AC0AC7"/>
    <w:rsid w:val="00AC3ED8"/>
    <w:rsid w:val="00AC63CE"/>
    <w:rsid w:val="00AD50CD"/>
    <w:rsid w:val="00AD50E5"/>
    <w:rsid w:val="00AE70FD"/>
    <w:rsid w:val="00AF2BE7"/>
    <w:rsid w:val="00AF2CC5"/>
    <w:rsid w:val="00B04219"/>
    <w:rsid w:val="00B17A60"/>
    <w:rsid w:val="00B21D1B"/>
    <w:rsid w:val="00B303E6"/>
    <w:rsid w:val="00B4161E"/>
    <w:rsid w:val="00B44273"/>
    <w:rsid w:val="00B552C5"/>
    <w:rsid w:val="00B63E91"/>
    <w:rsid w:val="00B73DD1"/>
    <w:rsid w:val="00B762B3"/>
    <w:rsid w:val="00B77988"/>
    <w:rsid w:val="00B81512"/>
    <w:rsid w:val="00B85969"/>
    <w:rsid w:val="00B8617C"/>
    <w:rsid w:val="00B90378"/>
    <w:rsid w:val="00B9069A"/>
    <w:rsid w:val="00B95458"/>
    <w:rsid w:val="00B97470"/>
    <w:rsid w:val="00BB0F2F"/>
    <w:rsid w:val="00BB25CE"/>
    <w:rsid w:val="00BB7886"/>
    <w:rsid w:val="00BC0ABB"/>
    <w:rsid w:val="00BC1438"/>
    <w:rsid w:val="00BC1885"/>
    <w:rsid w:val="00BD0FBE"/>
    <w:rsid w:val="00BD78C0"/>
    <w:rsid w:val="00BE233A"/>
    <w:rsid w:val="00BE417F"/>
    <w:rsid w:val="00BE6AF8"/>
    <w:rsid w:val="00BF1A03"/>
    <w:rsid w:val="00C01141"/>
    <w:rsid w:val="00C16A72"/>
    <w:rsid w:val="00C2367D"/>
    <w:rsid w:val="00C31341"/>
    <w:rsid w:val="00C4295F"/>
    <w:rsid w:val="00C457C0"/>
    <w:rsid w:val="00C4728E"/>
    <w:rsid w:val="00C5416E"/>
    <w:rsid w:val="00C613D1"/>
    <w:rsid w:val="00C624F9"/>
    <w:rsid w:val="00C627DF"/>
    <w:rsid w:val="00C67983"/>
    <w:rsid w:val="00C765A5"/>
    <w:rsid w:val="00C76860"/>
    <w:rsid w:val="00C76924"/>
    <w:rsid w:val="00C942BB"/>
    <w:rsid w:val="00CA2D62"/>
    <w:rsid w:val="00CA32D4"/>
    <w:rsid w:val="00CC2BE6"/>
    <w:rsid w:val="00CD2082"/>
    <w:rsid w:val="00CD36C0"/>
    <w:rsid w:val="00CD76C7"/>
    <w:rsid w:val="00CF2CB1"/>
    <w:rsid w:val="00CF309F"/>
    <w:rsid w:val="00CF63CA"/>
    <w:rsid w:val="00D07792"/>
    <w:rsid w:val="00D135AB"/>
    <w:rsid w:val="00D23CA7"/>
    <w:rsid w:val="00D253D7"/>
    <w:rsid w:val="00D320EA"/>
    <w:rsid w:val="00D33C22"/>
    <w:rsid w:val="00D448C6"/>
    <w:rsid w:val="00D44CD9"/>
    <w:rsid w:val="00D47E04"/>
    <w:rsid w:val="00D535DF"/>
    <w:rsid w:val="00D540C4"/>
    <w:rsid w:val="00D54E79"/>
    <w:rsid w:val="00D5602D"/>
    <w:rsid w:val="00D67321"/>
    <w:rsid w:val="00D71F74"/>
    <w:rsid w:val="00D92496"/>
    <w:rsid w:val="00D93184"/>
    <w:rsid w:val="00DA0CCA"/>
    <w:rsid w:val="00DA784C"/>
    <w:rsid w:val="00DB0773"/>
    <w:rsid w:val="00DB097A"/>
    <w:rsid w:val="00DC1C69"/>
    <w:rsid w:val="00DD68CD"/>
    <w:rsid w:val="00DE4CC4"/>
    <w:rsid w:val="00DE71ED"/>
    <w:rsid w:val="00DF41D8"/>
    <w:rsid w:val="00DF5F67"/>
    <w:rsid w:val="00DF785A"/>
    <w:rsid w:val="00E010D0"/>
    <w:rsid w:val="00E011E5"/>
    <w:rsid w:val="00E01ABC"/>
    <w:rsid w:val="00E03457"/>
    <w:rsid w:val="00E14EBA"/>
    <w:rsid w:val="00E20FDF"/>
    <w:rsid w:val="00E24E8A"/>
    <w:rsid w:val="00E35E38"/>
    <w:rsid w:val="00E37DFD"/>
    <w:rsid w:val="00E44B4A"/>
    <w:rsid w:val="00E46F3C"/>
    <w:rsid w:val="00E562F1"/>
    <w:rsid w:val="00E56397"/>
    <w:rsid w:val="00E5789E"/>
    <w:rsid w:val="00E7072C"/>
    <w:rsid w:val="00E728E1"/>
    <w:rsid w:val="00E769E4"/>
    <w:rsid w:val="00E81518"/>
    <w:rsid w:val="00E81845"/>
    <w:rsid w:val="00E8224C"/>
    <w:rsid w:val="00E97594"/>
    <w:rsid w:val="00EA5031"/>
    <w:rsid w:val="00EA7F1A"/>
    <w:rsid w:val="00EB21E6"/>
    <w:rsid w:val="00EB6EB0"/>
    <w:rsid w:val="00ED0A05"/>
    <w:rsid w:val="00ED0A77"/>
    <w:rsid w:val="00ED0ACE"/>
    <w:rsid w:val="00ED246F"/>
    <w:rsid w:val="00ED6B3F"/>
    <w:rsid w:val="00EE13B2"/>
    <w:rsid w:val="00EE4239"/>
    <w:rsid w:val="00EE57A8"/>
    <w:rsid w:val="00EE6E12"/>
    <w:rsid w:val="00EF4E1A"/>
    <w:rsid w:val="00F069AA"/>
    <w:rsid w:val="00F1129B"/>
    <w:rsid w:val="00F1591C"/>
    <w:rsid w:val="00F27452"/>
    <w:rsid w:val="00F33882"/>
    <w:rsid w:val="00F339D4"/>
    <w:rsid w:val="00F50C31"/>
    <w:rsid w:val="00F54B90"/>
    <w:rsid w:val="00F739CD"/>
    <w:rsid w:val="00F83768"/>
    <w:rsid w:val="00F83B36"/>
    <w:rsid w:val="00F85A4B"/>
    <w:rsid w:val="00F9259C"/>
    <w:rsid w:val="00F93A26"/>
    <w:rsid w:val="00FA03D0"/>
    <w:rsid w:val="00FA0673"/>
    <w:rsid w:val="00FB39FF"/>
    <w:rsid w:val="00FC219A"/>
    <w:rsid w:val="00FC5472"/>
    <w:rsid w:val="00FC7EA7"/>
    <w:rsid w:val="00FD01CE"/>
    <w:rsid w:val="00FD3D64"/>
    <w:rsid w:val="00FD6D62"/>
    <w:rsid w:val="00FD7AED"/>
    <w:rsid w:val="00FE1717"/>
    <w:rsid w:val="00FE273B"/>
    <w:rsid w:val="00FE5DBC"/>
    <w:rsid w:val="00FF301E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41</cp:revision>
  <dcterms:created xsi:type="dcterms:W3CDTF">2020-06-30T17:42:00Z</dcterms:created>
  <dcterms:modified xsi:type="dcterms:W3CDTF">2020-08-18T13:52:00Z</dcterms:modified>
</cp:coreProperties>
</file>