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6B5EEE38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790C3F">
        <w:rPr>
          <w:rFonts w:ascii="Calibri" w:hAnsi="Calibri" w:cs="Calibri"/>
          <w:sz w:val="28"/>
          <w:szCs w:val="28"/>
        </w:rPr>
        <w:t>3102</w:t>
      </w:r>
    </w:p>
    <w:p w14:paraId="33E5D0A8" w14:textId="77777777" w:rsidR="00790C3F" w:rsidRPr="00015587" w:rsidRDefault="00790C3F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3755AC97" w:rsidR="00223C27" w:rsidRDefault="00790C3F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N.B. Les énoncés en caractères gras font l’objet d’une évaluation.</w:t>
      </w:r>
    </w:p>
    <w:p w14:paraId="7EB47054" w14:textId="77777777" w:rsidR="00790C3F" w:rsidRPr="00301ABF" w:rsidRDefault="00790C3F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522898">
        <w:tc>
          <w:tcPr>
            <w:tcW w:w="5949" w:type="dxa"/>
            <w:shd w:val="clear" w:color="auto" w:fill="4472C4" w:themeFill="accent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4472C4" w:themeFill="accent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4472C4" w:themeFill="accent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4472C4" w:themeFill="accent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659B5D06" w:rsidR="001827BF" w:rsidRPr="00790C3F" w:rsidRDefault="003B07A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Je reconnais les éléments de la situation de communication (récepteur/destinataire, émetteur, langage, message, référent)</w:t>
            </w:r>
            <w:r w:rsidR="00790C3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et j’en tiens compte dans la transmission du message.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30A5F961" w:rsidR="001827BF" w:rsidRPr="00790C3F" w:rsidRDefault="003B07A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Je reconnais les principaux facteurs qui influent sur la communication</w:t>
            </w:r>
            <w:r w:rsidR="00790C3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et j’en tiens compte dans la transmission du message</w:t>
            </w:r>
            <w:r w:rsidR="00301ABF" w:rsidRPr="00790C3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4C272640" w14:textId="652A5193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  <w:r w:rsidR="004C12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Ton / Discours rapporté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0AFE0AFA" w:rsidR="001827BF" w:rsidRPr="00790C3F" w:rsidRDefault="00790C3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Je choisi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>s les marques énonciatives</w:t>
            </w:r>
            <w:r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appropriées</w:t>
            </w:r>
            <w:r w:rsidR="00301ABF" w:rsidRPr="00790C3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6B0DF582" w:rsidR="003B07AF" w:rsidRPr="00790C3F" w:rsidRDefault="00790C3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J’emploie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l</w:t>
            </w: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es marques de modalité appropriées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 : </w:t>
            </w:r>
          </w:p>
          <w:p w14:paraId="077EBCA0" w14:textId="77777777" w:rsidR="003B07AF" w:rsidRPr="00790C3F" w:rsidRDefault="003B07A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Verbes de connaissance</w:t>
            </w:r>
          </w:p>
          <w:p w14:paraId="2416EBE4" w14:textId="77777777" w:rsidR="003B07AF" w:rsidRPr="00790C3F" w:rsidRDefault="003B07A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Adverbes exprimant le doute, la certitude, l’appréciation et la probabilité </w:t>
            </w:r>
          </w:p>
          <w:p w14:paraId="1E645249" w14:textId="77777777" w:rsidR="003B07AF" w:rsidRPr="00790C3F" w:rsidRDefault="003B07A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Adjectifs </w:t>
            </w:r>
          </w:p>
          <w:p w14:paraId="09B586CD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Interjections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0C3F" w:rsidRPr="00301ABF" w14:paraId="3C147F39" w14:textId="77777777" w:rsidTr="00FD01CE">
        <w:tc>
          <w:tcPr>
            <w:tcW w:w="5949" w:type="dxa"/>
          </w:tcPr>
          <w:p w14:paraId="56A2943E" w14:textId="6D41F299" w:rsidR="00790C3F" w:rsidRPr="00790C3F" w:rsidRDefault="00790C3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790C3F">
              <w:rPr>
                <w:rFonts w:ascii="Calibri" w:hAnsi="Calibri" w:cs="Calibri"/>
                <w:sz w:val="20"/>
                <w:szCs w:val="20"/>
              </w:rPr>
              <w:t xml:space="preserve">J’emploie le ton approprié </w:t>
            </w:r>
            <w:proofErr w:type="spellStart"/>
            <w:r w:rsidRPr="00790C3F">
              <w:rPr>
                <w:rFonts w:ascii="Calibri" w:hAnsi="Calibri" w:cs="Calibri"/>
                <w:sz w:val="20"/>
                <w:szCs w:val="20"/>
              </w:rPr>
              <w:t>au</w:t>
            </w:r>
            <w:proofErr w:type="spellEnd"/>
            <w:r w:rsidRPr="00790C3F">
              <w:rPr>
                <w:rFonts w:ascii="Calibri" w:hAnsi="Calibri" w:cs="Calibri"/>
                <w:sz w:val="20"/>
                <w:szCs w:val="20"/>
              </w:rPr>
              <w:t xml:space="preserve"> propos et au destinataire (neutre, favorables, défavorable, humoristique, ironique, etc.).</w:t>
            </w:r>
          </w:p>
        </w:tc>
        <w:tc>
          <w:tcPr>
            <w:tcW w:w="850" w:type="dxa"/>
          </w:tcPr>
          <w:p w14:paraId="361DE31E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9ED283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EFEB28B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706D0AD4" w:rsidR="001827BF" w:rsidRPr="004C122F" w:rsidRDefault="004C122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4C122F">
              <w:rPr>
                <w:rFonts w:ascii="Calibri" w:hAnsi="Calibri" w:cs="Calibri"/>
                <w:sz w:val="20"/>
                <w:szCs w:val="20"/>
              </w:rPr>
              <w:t>J’emploie différentes façons de marquer la transposition d’un discours direct en discours indirect : indices de temps et de lieu, subordination, temps verbaux, ponctuation, etc.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141766E2" w14:textId="590D684D" w:rsidR="002C5F43" w:rsidRPr="004C122F" w:rsidRDefault="003B07A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122F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4C122F" w:rsidRPr="004C122F">
              <w:rPr>
                <w:rFonts w:ascii="Calibri" w:hAnsi="Calibri" w:cs="Calibri"/>
                <w:b/>
                <w:sz w:val="20"/>
                <w:szCs w:val="20"/>
              </w:rPr>
              <w:t>’emploie les marques qui caractérisent</w:t>
            </w:r>
            <w:r w:rsidRPr="004C122F">
              <w:rPr>
                <w:rFonts w:ascii="Calibri" w:hAnsi="Calibri" w:cs="Calibri"/>
                <w:b/>
                <w:sz w:val="20"/>
                <w:szCs w:val="20"/>
              </w:rPr>
              <w:t xml:space="preserve"> certains genres de textes écr</w:t>
            </w:r>
            <w:r w:rsidR="004C122F" w:rsidRPr="004C122F">
              <w:rPr>
                <w:rFonts w:ascii="Calibri" w:hAnsi="Calibri" w:cs="Calibri"/>
                <w:b/>
                <w:sz w:val="20"/>
                <w:szCs w:val="20"/>
              </w:rPr>
              <w:t>its</w:t>
            </w:r>
            <w:r w:rsidR="002C5F43" w:rsidRPr="004C122F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p w14:paraId="60D2AE56" w14:textId="77777777" w:rsidR="002C5F43" w:rsidRPr="004C122F" w:rsidRDefault="002C5F43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4C122F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3B07AF" w:rsidRPr="004C122F">
              <w:rPr>
                <w:rFonts w:ascii="Calibri" w:hAnsi="Calibri" w:cs="Calibri"/>
                <w:b/>
                <w:sz w:val="20"/>
                <w:szCs w:val="20"/>
              </w:rPr>
              <w:t>ortrait</w:t>
            </w:r>
          </w:p>
          <w:p w14:paraId="2A9F988A" w14:textId="335296DA" w:rsidR="002C5F43" w:rsidRPr="004C122F" w:rsidRDefault="002C5F43" w:rsidP="004C122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4C122F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3B07AF" w:rsidRPr="004C122F">
              <w:rPr>
                <w:rFonts w:ascii="Calibri" w:hAnsi="Calibri" w:cs="Calibri"/>
                <w:b/>
                <w:sz w:val="20"/>
                <w:szCs w:val="20"/>
              </w:rPr>
              <w:t>iographie</w:t>
            </w:r>
          </w:p>
          <w:p w14:paraId="47ABB170" w14:textId="4744CDA4" w:rsidR="002C5F43" w:rsidRPr="004C122F" w:rsidRDefault="004C122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4C122F">
              <w:rPr>
                <w:rFonts w:ascii="Calibri" w:hAnsi="Calibri" w:cs="Calibri"/>
                <w:b/>
                <w:sz w:val="20"/>
                <w:szCs w:val="20"/>
              </w:rPr>
              <w:t>Page de j</w:t>
            </w:r>
            <w:r w:rsidR="003B07AF" w:rsidRPr="004C122F">
              <w:rPr>
                <w:rFonts w:ascii="Calibri" w:hAnsi="Calibri" w:cs="Calibri"/>
                <w:b/>
                <w:sz w:val="20"/>
                <w:szCs w:val="20"/>
              </w:rPr>
              <w:t>ournal intime</w:t>
            </w:r>
          </w:p>
          <w:p w14:paraId="20C2DE38" w14:textId="77777777" w:rsidR="002C5F43" w:rsidRPr="004C122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4C122F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3B07AF" w:rsidRPr="004C122F">
              <w:rPr>
                <w:rFonts w:ascii="Calibri" w:hAnsi="Calibri" w:cs="Calibri"/>
                <w:b/>
                <w:sz w:val="20"/>
                <w:szCs w:val="20"/>
              </w:rPr>
              <w:t>ettre personnelle</w:t>
            </w:r>
          </w:p>
          <w:p w14:paraId="6ED3DD96" w14:textId="4782117F" w:rsidR="002C5F43" w:rsidRPr="004C122F" w:rsidRDefault="004C122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4C122F">
              <w:rPr>
                <w:rFonts w:ascii="Calibri" w:hAnsi="Calibri" w:cs="Calibri"/>
                <w:b/>
                <w:sz w:val="20"/>
                <w:szCs w:val="20"/>
              </w:rPr>
              <w:t>Éloge funèbre</w:t>
            </w:r>
          </w:p>
          <w:p w14:paraId="50E8BC20" w14:textId="77777777" w:rsidR="001827BF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C122F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B07AF" w:rsidRPr="004C122F">
              <w:rPr>
                <w:rFonts w:ascii="Calibri" w:hAnsi="Calibri" w:cs="Calibri"/>
                <w:b/>
                <w:sz w:val="20"/>
                <w:szCs w:val="20"/>
              </w:rPr>
              <w:t>émoignage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667521FB" w14:textId="4A2C041C" w:rsidR="003B07AF" w:rsidRPr="00301ABF" w:rsidRDefault="00B75C77" w:rsidP="003B07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J’emploie d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es procédés de reprise de l’information</w:t>
            </w:r>
            <w:r w:rsidR="002C5F43" w:rsidRPr="00301ABF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36A57AD8" w14:textId="19EFE9B9" w:rsidR="002C5F43" w:rsidRPr="00B75C77" w:rsidRDefault="00B75C77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75C77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2C5F43" w:rsidRPr="00B75C77">
              <w:rPr>
                <w:rFonts w:ascii="Calibri" w:hAnsi="Calibri" w:cs="Calibri"/>
                <w:b/>
                <w:sz w:val="20"/>
                <w:szCs w:val="20"/>
              </w:rPr>
              <w:t xml:space="preserve">ronom </w:t>
            </w:r>
            <w:r w:rsidR="003B07AF" w:rsidRPr="00B75C77">
              <w:rPr>
                <w:rFonts w:ascii="Calibri" w:hAnsi="Calibri" w:cs="Calibri"/>
                <w:b/>
                <w:sz w:val="20"/>
                <w:szCs w:val="20"/>
              </w:rPr>
              <w:t xml:space="preserve">reprenant en partie la réalité désignée par un groupe nominal </w:t>
            </w:r>
            <w:r w:rsidR="002C5F43" w:rsidRPr="00B75C77">
              <w:rPr>
                <w:rFonts w:ascii="Calibri" w:hAnsi="Calibri" w:cs="Calibri"/>
                <w:b/>
                <w:sz w:val="20"/>
                <w:szCs w:val="20"/>
              </w:rPr>
              <w:t>(ex. : J’aime les pommes. J’</w:t>
            </w:r>
            <w:r w:rsidR="002C5F43" w:rsidRPr="00B75C7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en</w:t>
            </w:r>
            <w:r w:rsidR="002C5F43" w:rsidRPr="00B75C77">
              <w:rPr>
                <w:rFonts w:ascii="Calibri" w:hAnsi="Calibri" w:cs="Calibri"/>
                <w:b/>
                <w:sz w:val="20"/>
                <w:szCs w:val="20"/>
              </w:rPr>
              <w:t xml:space="preserve"> mange souvent.)</w:t>
            </w:r>
          </w:p>
          <w:p w14:paraId="50C7A421" w14:textId="22BADE43" w:rsidR="001827BF" w:rsidRDefault="00B75C77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3B07AF" w:rsidRPr="00B75C77">
              <w:rPr>
                <w:rFonts w:ascii="Calibri" w:hAnsi="Calibri" w:cs="Calibri"/>
                <w:b/>
                <w:sz w:val="20"/>
                <w:szCs w:val="20"/>
              </w:rPr>
              <w:t xml:space="preserve">ronom reprenant uniquement le sens de l’antécédent (ex. : Ses parents sont plus âgés que </w:t>
            </w:r>
            <w:r w:rsidR="003B07AF" w:rsidRPr="00B75C7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les miens</w:t>
            </w:r>
            <w:r w:rsidR="003B07AF" w:rsidRPr="00B75C77">
              <w:rPr>
                <w:rFonts w:ascii="Calibri" w:hAnsi="Calibri" w:cs="Calibri"/>
                <w:b/>
                <w:sz w:val="20"/>
                <w:szCs w:val="20"/>
              </w:rPr>
              <w:t>.)</w:t>
            </w:r>
          </w:p>
          <w:p w14:paraId="5CAD191C" w14:textId="6978F705" w:rsidR="00B75C77" w:rsidRDefault="00B75C77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75C77">
              <w:rPr>
                <w:rFonts w:ascii="Calibri" w:hAnsi="Calibri" w:cs="Calibri"/>
                <w:sz w:val="20"/>
                <w:szCs w:val="20"/>
              </w:rPr>
              <w:t>Groupe adverbial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EB7DCB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x. : Je vais à la campagne. </w:t>
            </w:r>
            <w:r w:rsidRPr="00B75C77">
              <w:rPr>
                <w:rFonts w:ascii="Calibri" w:hAnsi="Calibri" w:cs="Calibri"/>
                <w:sz w:val="20"/>
                <w:szCs w:val="20"/>
                <w:u w:val="single"/>
              </w:rPr>
              <w:t>Là-bas,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je suis bien).</w:t>
            </w:r>
          </w:p>
          <w:p w14:paraId="05667016" w14:textId="6FEAA6F9" w:rsidR="00B75C77" w:rsidRPr="00EB7DCB" w:rsidRDefault="00B75C77" w:rsidP="00EB7DC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Déterminant quantitatif (</w:t>
            </w:r>
            <w:r w:rsidR="00EB7DCB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x. : Je collectionne les cactus, mais je ne possède que</w:t>
            </w:r>
            <w:r w:rsidRPr="00B75C77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certaines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variétés.).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7DCB" w:rsidRPr="00301ABF" w14:paraId="6C9EC97E" w14:textId="77777777" w:rsidTr="00FD01CE">
        <w:tc>
          <w:tcPr>
            <w:tcW w:w="5949" w:type="dxa"/>
          </w:tcPr>
          <w:p w14:paraId="138C34DB" w14:textId="5B95350A" w:rsidR="00EB7DCB" w:rsidRPr="00120A5A" w:rsidRDefault="00EB7DCB" w:rsidP="002C5F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0A5A">
              <w:rPr>
                <w:rFonts w:ascii="Calibri" w:hAnsi="Calibri" w:cs="Calibri"/>
                <w:b/>
                <w:sz w:val="20"/>
                <w:szCs w:val="20"/>
              </w:rPr>
              <w:t>J’emploie le passé composé comme temps dominant du texte et les temps</w:t>
            </w:r>
            <w:r w:rsidR="00120A5A" w:rsidRPr="00120A5A">
              <w:rPr>
                <w:rFonts w:ascii="Calibri" w:hAnsi="Calibri" w:cs="Calibri"/>
                <w:b/>
                <w:sz w:val="20"/>
                <w:szCs w:val="20"/>
              </w:rPr>
              <w:t xml:space="preserve"> appropriés</w:t>
            </w:r>
            <w:r w:rsidRPr="00120A5A">
              <w:rPr>
                <w:rFonts w:ascii="Calibri" w:hAnsi="Calibri" w:cs="Calibri"/>
                <w:b/>
                <w:sz w:val="20"/>
                <w:szCs w:val="20"/>
              </w:rPr>
              <w:t xml:space="preserve"> qui gravitent autour</w:t>
            </w:r>
            <w:r w:rsidR="00120A5A" w:rsidRPr="00120A5A">
              <w:rPr>
                <w:rFonts w:ascii="Calibri" w:hAnsi="Calibri" w:cs="Calibri"/>
                <w:b/>
                <w:sz w:val="20"/>
                <w:szCs w:val="20"/>
              </w:rPr>
              <w:t xml:space="preserve"> (plus-que-parfait, conditionnel présent et imparfait). </w:t>
            </w:r>
            <w:r w:rsidRPr="00120A5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4D46C43" w14:textId="77777777" w:rsidR="00EB7DCB" w:rsidRPr="00301ABF" w:rsidRDefault="00EB7DC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49EA61" w14:textId="77777777" w:rsidR="00EB7DCB" w:rsidRPr="00301ABF" w:rsidRDefault="00EB7DC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B1733E" w14:textId="77777777" w:rsidR="00EB7DCB" w:rsidRPr="00301ABF" w:rsidRDefault="00EB7DC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57D009DB" w14:textId="47EF9174" w:rsidR="00807467" w:rsidRDefault="002C5F43" w:rsidP="002C5F43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lastRenderedPageBreak/>
              <w:t>J</w:t>
            </w:r>
            <w:r w:rsidR="00EB7DCB">
              <w:rPr>
                <w:rFonts w:ascii="Calibri" w:hAnsi="Calibri" w:cs="Calibri"/>
                <w:sz w:val="20"/>
                <w:szCs w:val="20"/>
              </w:rPr>
              <w:t>’emploi</w:t>
            </w:r>
            <w:r w:rsidR="00120A5A">
              <w:rPr>
                <w:rFonts w:ascii="Calibri" w:hAnsi="Calibri" w:cs="Calibri"/>
                <w:sz w:val="20"/>
                <w:szCs w:val="20"/>
              </w:rPr>
              <w:t>e</w:t>
            </w:r>
            <w:r w:rsidR="00EB7DCB">
              <w:rPr>
                <w:rFonts w:ascii="Calibri" w:hAnsi="Calibri" w:cs="Calibri"/>
                <w:sz w:val="20"/>
                <w:szCs w:val="20"/>
              </w:rPr>
              <w:t xml:space="preserve"> le passé simple comme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temps domina</w:t>
            </w:r>
            <w:r w:rsidR="00EB7DCB">
              <w:rPr>
                <w:rFonts w:ascii="Calibri" w:hAnsi="Calibri" w:cs="Calibri"/>
                <w:sz w:val="20"/>
                <w:szCs w:val="20"/>
              </w:rPr>
              <w:t>nt du texte et les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temps qui gravitent autour (plus-que-parfait, </w:t>
            </w:r>
            <w:r w:rsidR="00EB7DCB">
              <w:rPr>
                <w:rFonts w:ascii="Calibri" w:hAnsi="Calibri" w:cs="Calibri"/>
                <w:sz w:val="20"/>
                <w:szCs w:val="20"/>
              </w:rPr>
              <w:t xml:space="preserve">passé antérieur, </w:t>
            </w:r>
          </w:p>
          <w:p w14:paraId="3FBE8AE3" w14:textId="72844821" w:rsidR="001827BF" w:rsidRPr="00301ABF" w:rsidRDefault="003B07AF" w:rsidP="002C5F4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01ABF">
              <w:rPr>
                <w:rFonts w:ascii="Calibri" w:hAnsi="Calibri" w:cs="Calibri"/>
                <w:sz w:val="20"/>
                <w:szCs w:val="20"/>
              </w:rPr>
              <w:t>conditionnel</w:t>
            </w:r>
            <w:proofErr w:type="gram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présent et imparfait)</w:t>
            </w:r>
            <w:r w:rsid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66A35450" w:rsidR="002C5F43" w:rsidRPr="00B64170" w:rsidRDefault="002C5F43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120A5A" w:rsidRPr="00B64170">
              <w:rPr>
                <w:rFonts w:ascii="Calibri" w:hAnsi="Calibri" w:cs="Calibri"/>
                <w:b/>
                <w:sz w:val="20"/>
                <w:szCs w:val="20"/>
              </w:rPr>
              <w:t>’emploie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les mar</w:t>
            </w:r>
            <w:r w:rsidR="00120A5A" w:rsidRPr="00B64170">
              <w:rPr>
                <w:rFonts w:ascii="Calibri" w:hAnsi="Calibri" w:cs="Calibri"/>
                <w:b/>
                <w:sz w:val="20"/>
                <w:szCs w:val="20"/>
              </w:rPr>
              <w:t>ques d’organisation du texte pour lier mes idées entre elles, pour les transitions et pour hiérarchiser les différentes parties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p w14:paraId="28ED10CD" w14:textId="77777777" w:rsidR="002C5F43" w:rsidRPr="00B64170" w:rsidRDefault="003B07AF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Marques non linguistiques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Marques linguistiques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organisateurs textuel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s et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marqueurs de relation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15519E79" w:rsidR="001827BF" w:rsidRPr="00B64170" w:rsidRDefault="00B64170" w:rsidP="00B641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J’emploie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la séquence dominante 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appropriée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et les procédés qui lui sont propres 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(s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>équence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descriptive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>explicative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et 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>justificative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FD3F52" w:rsidRPr="00B64170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0FAEDDBF" w:rsidR="00223C27" w:rsidRPr="00B64170" w:rsidRDefault="00B64170" w:rsidP="00C76924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Je sais insérer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de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séquences secondaires dans une séquence dominante.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15587">
        <w:tc>
          <w:tcPr>
            <w:tcW w:w="8743" w:type="dxa"/>
            <w:gridSpan w:val="4"/>
            <w:shd w:val="clear" w:color="auto" w:fill="B4C6E7" w:themeFill="accent1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64170" w:rsidRPr="00301ABF" w14:paraId="60C4C93D" w14:textId="77777777" w:rsidTr="00FD01CE">
        <w:tc>
          <w:tcPr>
            <w:tcW w:w="5949" w:type="dxa"/>
          </w:tcPr>
          <w:p w14:paraId="7B3ABB89" w14:textId="4D9A3978" w:rsidR="00B64170" w:rsidRPr="00B64170" w:rsidRDefault="00B64170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J’utilise les manipulations syntaxiques pour identifier les classes de mots, les groupes et les fonctions.</w:t>
            </w:r>
          </w:p>
        </w:tc>
        <w:tc>
          <w:tcPr>
            <w:tcW w:w="850" w:type="dxa"/>
          </w:tcPr>
          <w:p w14:paraId="17396E6F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4E4EF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3783B7" w14:textId="77777777" w:rsidR="00B64170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31DB64AB" w14:textId="77777777" w:rsidTr="00FD01CE">
        <w:tc>
          <w:tcPr>
            <w:tcW w:w="5949" w:type="dxa"/>
          </w:tcPr>
          <w:p w14:paraId="07F476D1" w14:textId="5C585CAF" w:rsidR="00B64170" w:rsidRPr="00B64170" w:rsidRDefault="00B64170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J’utilise les notions de donneur et de receveur pour faire mes accords.</w:t>
            </w:r>
          </w:p>
        </w:tc>
        <w:tc>
          <w:tcPr>
            <w:tcW w:w="850" w:type="dxa"/>
          </w:tcPr>
          <w:p w14:paraId="487EF529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8FF970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612BD5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7404B452" w:rsidR="00223C27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sais employer la 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phrase non verbale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la phrase à présentatif.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606791AD" w:rsidR="00223C27" w:rsidRPr="00B64170" w:rsidRDefault="00010BA6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B64170" w:rsidRPr="00B64170">
              <w:rPr>
                <w:rFonts w:ascii="Calibri" w:hAnsi="Calibri" w:cs="Calibri"/>
                <w:b/>
                <w:sz w:val="20"/>
                <w:szCs w:val="20"/>
              </w:rPr>
              <w:t>construis adéquatement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64170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le GN dont l’expansion est un </w:t>
            </w:r>
            <w:proofErr w:type="spellStart"/>
            <w:r w:rsidR="00B64170" w:rsidRPr="00B64170">
              <w:rPr>
                <w:rFonts w:ascii="Calibri" w:hAnsi="Calibri" w:cs="Calibri"/>
                <w:b/>
                <w:sz w:val="20"/>
                <w:szCs w:val="20"/>
              </w:rPr>
              <w:t>GAdj</w:t>
            </w:r>
            <w:proofErr w:type="spellEnd"/>
            <w:r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détaché</w:t>
            </w:r>
            <w:r w:rsidR="00301ABF" w:rsidRPr="00B6417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54495D4D" w14:textId="77777777" w:rsidTr="00FD01CE">
        <w:tc>
          <w:tcPr>
            <w:tcW w:w="5949" w:type="dxa"/>
          </w:tcPr>
          <w:p w14:paraId="4D330F96" w14:textId="301C82F5" w:rsidR="00B64170" w:rsidRPr="00B64170" w:rsidRDefault="00B64170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sais réduire la phrase avec un verbe attributif en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GAdj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(ex. : Les hommes étaient exubérants et ils riaient. Exubérants, les hommes riaient. </w:t>
            </w:r>
          </w:p>
        </w:tc>
        <w:tc>
          <w:tcPr>
            <w:tcW w:w="850" w:type="dxa"/>
          </w:tcPr>
          <w:p w14:paraId="3AE9D2A1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7422E1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EE629A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1001E37F" w14:textId="77777777" w:rsidTr="00FD01CE">
        <w:tc>
          <w:tcPr>
            <w:tcW w:w="5949" w:type="dxa"/>
          </w:tcPr>
          <w:p w14:paraId="0441733A" w14:textId="639BE90D" w:rsidR="00B64170" w:rsidRDefault="00B64170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construis des groupes adjectivaux dont l’expansion est un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GPrép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EE24F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0C76EA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D3AB36B" w14:textId="77777777" w:rsidR="00B64170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2AB6BE9B" w:rsidR="00010BA6" w:rsidRPr="00B64170" w:rsidRDefault="00B64170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Je choisis la préposition appropriée à la construction d’un </w:t>
            </w:r>
            <w:proofErr w:type="spellStart"/>
            <w:r w:rsidRPr="00B64170">
              <w:rPr>
                <w:rFonts w:ascii="Calibri" w:hAnsi="Calibri" w:cs="Calibri"/>
                <w:b/>
                <w:sz w:val="20"/>
                <w:szCs w:val="20"/>
              </w:rPr>
              <w:t>GPrép</w:t>
            </w:r>
            <w:proofErr w:type="spellEnd"/>
            <w:r w:rsidRPr="00B6417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1BF99C02" w14:textId="77777777" w:rsidTr="00FD01CE">
        <w:tc>
          <w:tcPr>
            <w:tcW w:w="5949" w:type="dxa"/>
          </w:tcPr>
          <w:p w14:paraId="03AFD178" w14:textId="23D8580C" w:rsidR="00B64170" w:rsidRDefault="00B64170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sais utiliser un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comme coordonnant.</w:t>
            </w:r>
          </w:p>
        </w:tc>
        <w:tc>
          <w:tcPr>
            <w:tcW w:w="850" w:type="dxa"/>
          </w:tcPr>
          <w:p w14:paraId="0B039D92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0ADA0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ED1A6D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0DDAFC56" w:rsidR="00223C27" w:rsidRPr="00776E29" w:rsidRDefault="00B64170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E29">
              <w:rPr>
                <w:rFonts w:ascii="Calibri" w:hAnsi="Calibri" w:cs="Calibri"/>
                <w:b/>
                <w:sz w:val="20"/>
                <w:szCs w:val="20"/>
              </w:rPr>
              <w:t>Je sais employer</w:t>
            </w:r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 xml:space="preserve"> le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s attributs du sujet</w:t>
            </w:r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="00776E29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>rép</w:t>
            </w:r>
            <w:proofErr w:type="spellEnd"/>
            <w:r w:rsidR="00776E2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776E29">
              <w:rPr>
                <w:rFonts w:ascii="Calibri" w:hAnsi="Calibri" w:cs="Calibri"/>
                <w:b/>
                <w:sz w:val="20"/>
                <w:szCs w:val="20"/>
              </w:rPr>
              <w:t>GAdv</w:t>
            </w:r>
            <w:proofErr w:type="spellEnd"/>
            <w:r w:rsidR="00776E29">
              <w:rPr>
                <w:rFonts w:ascii="Calibri" w:hAnsi="Calibri" w:cs="Calibri"/>
                <w:b/>
                <w:sz w:val="20"/>
                <w:szCs w:val="20"/>
              </w:rPr>
              <w:t xml:space="preserve"> et le </w:t>
            </w:r>
            <w:proofErr w:type="spellStart"/>
            <w:r w:rsidR="00776E29">
              <w:rPr>
                <w:rFonts w:ascii="Calibri" w:hAnsi="Calibri" w:cs="Calibri"/>
                <w:b/>
                <w:sz w:val="20"/>
                <w:szCs w:val="20"/>
              </w:rPr>
              <w:t>GI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nf</w:t>
            </w:r>
            <w:proofErr w:type="spellEnd"/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E29" w:rsidRPr="00301ABF" w14:paraId="31ECD60B" w14:textId="77777777" w:rsidTr="00FD01CE">
        <w:tc>
          <w:tcPr>
            <w:tcW w:w="5949" w:type="dxa"/>
          </w:tcPr>
          <w:p w14:paraId="0B9D7694" w14:textId="3C2ED97D" w:rsidR="00776E29" w:rsidRPr="00776E29" w:rsidRDefault="00776E29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choisis le pronom de la 3</w:t>
            </w:r>
            <w:r w:rsidRPr="00776E2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personne approprié dans la fonction complément direct du verbe </w:t>
            </w:r>
            <w:r w:rsidRPr="00776E29">
              <w:rPr>
                <w:rFonts w:ascii="Calibri" w:hAnsi="Calibri" w:cs="Calibri"/>
                <w:b/>
                <w:i/>
                <w:sz w:val="20"/>
                <w:szCs w:val="20"/>
              </w:rPr>
              <w:t>: le, la, l’, les, en.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2DAD053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76E1B6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BDC9A0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30E4C37" w14:textId="77777777" w:rsidTr="00FD01CE">
        <w:tc>
          <w:tcPr>
            <w:tcW w:w="5949" w:type="dxa"/>
          </w:tcPr>
          <w:p w14:paraId="36282F25" w14:textId="7B8FAF02" w:rsidR="00223C27" w:rsidRPr="00776E29" w:rsidRDefault="00776E29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E29">
              <w:rPr>
                <w:rFonts w:ascii="Calibri" w:hAnsi="Calibri" w:cs="Calibri"/>
                <w:b/>
                <w:sz w:val="20"/>
                <w:szCs w:val="20"/>
              </w:rPr>
              <w:t xml:space="preserve">J’emploie le </w:t>
            </w:r>
            <w:proofErr w:type="spellStart"/>
            <w:r w:rsidRPr="00776E29">
              <w:rPr>
                <w:rFonts w:ascii="Calibri" w:hAnsi="Calibri" w:cs="Calibri"/>
                <w:b/>
                <w:sz w:val="20"/>
                <w:szCs w:val="20"/>
              </w:rPr>
              <w:t>GPrép</w:t>
            </w:r>
            <w:proofErr w:type="spellEnd"/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 xml:space="preserve"> complément indirect du verbe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 choisis le bon pronom de la 3</w:t>
            </w:r>
            <w:r w:rsidRPr="00776E2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personne lorsqu’il est CI du verbe : </w:t>
            </w:r>
            <w:r w:rsidRPr="00776E29">
              <w:rPr>
                <w:rFonts w:ascii="Calibri" w:hAnsi="Calibri" w:cs="Calibri"/>
                <w:b/>
                <w:i/>
                <w:sz w:val="20"/>
                <w:szCs w:val="20"/>
              </w:rPr>
              <w:t>lui, leur, en, y.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EA56F1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6CA4676" w14:textId="77777777" w:rsidTr="00FD01CE">
        <w:tc>
          <w:tcPr>
            <w:tcW w:w="5949" w:type="dxa"/>
          </w:tcPr>
          <w:p w14:paraId="168EBED6" w14:textId="79D37FB7" w:rsidR="00223C27" w:rsidRPr="00776E29" w:rsidRDefault="00776E29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E29">
              <w:rPr>
                <w:rFonts w:ascii="Calibri" w:hAnsi="Calibri" w:cs="Calibri"/>
                <w:b/>
                <w:sz w:val="20"/>
                <w:szCs w:val="20"/>
              </w:rPr>
              <w:t>J’emploie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 xml:space="preserve"> certains </w:t>
            </w:r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>modificateur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 xml:space="preserve"> du verbe 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="00942F6B" w:rsidRPr="00776E29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>rép</w:t>
            </w:r>
            <w:proofErr w:type="spellEnd"/>
            <w:proofErr w:type="gramStart"/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010BA6" w:rsidRPr="00776E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01ABF" w:rsidRPr="00776E29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</w:tcPr>
          <w:p w14:paraId="7D3BDDF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BE94A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65ADC8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E29" w:rsidRPr="00301ABF" w14:paraId="0226B7D0" w14:textId="77777777" w:rsidTr="00FD01CE">
        <w:tc>
          <w:tcPr>
            <w:tcW w:w="5949" w:type="dxa"/>
          </w:tcPr>
          <w:p w14:paraId="3C351E45" w14:textId="79A0DA36" w:rsidR="00776E29" w:rsidRPr="00776E29" w:rsidRDefault="00776E29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J’emploie des groupes ou des phrases compléments du pronom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GPrép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subordonnée relative avec </w:t>
            </w:r>
            <w:r w:rsidRPr="00776E29">
              <w:rPr>
                <w:rFonts w:ascii="Calibri" w:hAnsi="Calibri" w:cs="Calibri"/>
                <w:b/>
                <w:i/>
                <w:sz w:val="20"/>
                <w:szCs w:val="20"/>
              </w:rPr>
              <w:t>qui, que, dont, où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5CD708BE" w14:textId="776F510C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0774C65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BBAA3B2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6EB" w:rsidRPr="00301ABF" w14:paraId="7431B068" w14:textId="77777777" w:rsidTr="00FD01CE">
        <w:tc>
          <w:tcPr>
            <w:tcW w:w="5949" w:type="dxa"/>
          </w:tcPr>
          <w:p w14:paraId="620904C1" w14:textId="72863A54" w:rsidR="000A56EB" w:rsidRDefault="000A56EB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Lorsque j’établis des liens entre des groupes de mots ou des phrases à l’aide de la juxtaposition ou de la coordination, je m’assure que les éléments aient la même fonction.</w:t>
            </w:r>
          </w:p>
        </w:tc>
        <w:tc>
          <w:tcPr>
            <w:tcW w:w="850" w:type="dxa"/>
          </w:tcPr>
          <w:p w14:paraId="0F083B14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CF355F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3F65D0" w14:textId="77777777" w:rsidR="000A56EB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6EB" w:rsidRPr="00301ABF" w14:paraId="5F5589F0" w14:textId="77777777" w:rsidTr="00FD01CE">
        <w:tc>
          <w:tcPr>
            <w:tcW w:w="5949" w:type="dxa"/>
          </w:tcPr>
          <w:p w14:paraId="40F6A8DD" w14:textId="0854977C" w:rsidR="000A56EB" w:rsidRDefault="000A56EB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Dans la coordination, je tiens compte de l’incompatibilité des adjectifs qualifiants et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classifiants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51B8ED8B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7DBD5F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8D6B11C" w14:textId="77777777" w:rsidR="000A56EB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4F4EFF6C" w:rsidR="00223C27" w:rsidRPr="000A56EB" w:rsidRDefault="00301ABF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56EB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0A56EB" w:rsidRPr="000A56EB">
              <w:rPr>
                <w:rFonts w:ascii="Calibri" w:hAnsi="Calibri" w:cs="Calibri"/>
                <w:b/>
                <w:sz w:val="20"/>
                <w:szCs w:val="20"/>
              </w:rPr>
              <w:t>’emploie</w:t>
            </w:r>
            <w:r w:rsidRPr="000A56EB">
              <w:rPr>
                <w:rFonts w:ascii="Calibri" w:hAnsi="Calibri" w:cs="Calibri"/>
                <w:b/>
                <w:sz w:val="20"/>
                <w:szCs w:val="20"/>
              </w:rPr>
              <w:t xml:space="preserve"> la </w:t>
            </w:r>
            <w:r w:rsidR="00010BA6" w:rsidRPr="000A56EB">
              <w:rPr>
                <w:rFonts w:ascii="Calibri" w:hAnsi="Calibri" w:cs="Calibri"/>
                <w:b/>
                <w:sz w:val="20"/>
                <w:szCs w:val="20"/>
              </w:rPr>
              <w:t xml:space="preserve">subordonnée relative avec </w:t>
            </w:r>
            <w:r w:rsidR="00010BA6" w:rsidRPr="000A56EB">
              <w:rPr>
                <w:rFonts w:ascii="Calibri" w:hAnsi="Calibri" w:cs="Calibri"/>
                <w:b/>
                <w:i/>
                <w:sz w:val="20"/>
                <w:szCs w:val="20"/>
              </w:rPr>
              <w:t>qui, que, dont, où</w:t>
            </w:r>
            <w:r w:rsidRPr="000A56EB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6E48F135" w:rsidR="00223C27" w:rsidRPr="00EF4B18" w:rsidRDefault="000A56EB" w:rsidP="000A56E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J’emploie les subordonnants appropriés dans les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subordonnée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complémen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ts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de ph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rase à valeur de temps, de but et 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>de cause</w:t>
            </w:r>
            <w:r w:rsidR="00301ABF" w:rsidRPr="00EF4B1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3369214A" w14:textId="77777777" w:rsidTr="00FD01CE">
        <w:tc>
          <w:tcPr>
            <w:tcW w:w="5949" w:type="dxa"/>
            <w:vAlign w:val="center"/>
          </w:tcPr>
          <w:p w14:paraId="33E35E97" w14:textId="4CE74608" w:rsidR="00223C27" w:rsidRPr="00EF4B18" w:rsidRDefault="00EF4B18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J’emploie 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>la phrase incise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et je précise les auteurs des propos</w:t>
            </w:r>
            <w:r w:rsidR="00942F6B" w:rsidRPr="00EF4B1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B083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632EF031" w14:textId="15C733AE" w:rsidR="00942F6B" w:rsidRPr="00EF4B18" w:rsidRDefault="00EF4B18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J’emploie 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>la v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irgule pour 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>marque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les éléments suivants : </w:t>
            </w:r>
          </w:p>
          <w:p w14:paraId="1AC17F9D" w14:textId="77777777" w:rsidR="00942F6B" w:rsidRPr="00EF4B18" w:rsidRDefault="00010BA6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Juxtaposition de mots, de groupes de mots ou de phrases</w:t>
            </w:r>
          </w:p>
          <w:p w14:paraId="0C496E86" w14:textId="77777777" w:rsidR="00942F6B" w:rsidRPr="00EF4B18" w:rsidRDefault="00010BA6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Coordination de mots, de groupes de mots ou de phrases</w:t>
            </w:r>
          </w:p>
          <w:p w14:paraId="7821BEE7" w14:textId="66D8864F" w:rsidR="00EF4B18" w:rsidRPr="00EF4B18" w:rsidRDefault="00010BA6" w:rsidP="00EF4B1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Détachement de mots, de groupes de mots ou de phrase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176CFD1A" w14:textId="73AD31AC" w:rsidR="00942F6B" w:rsidRPr="00EF4B18" w:rsidRDefault="00EF4B18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J’emploie le deux-points pour introduire</w:t>
            </w:r>
            <w:r w:rsidR="00942F6B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une explication ou une conséquence.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643DB66B" w:rsidR="00223C27" w:rsidRPr="00EF4B18" w:rsidRDefault="00EF4B18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J’emploie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les parenthèses pour encadrer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une information complémentaire</w:t>
            </w:r>
            <w:r w:rsidR="00942F6B" w:rsidRPr="00EF4B1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03828450" w:rsidR="00942F6B" w:rsidRPr="00EF4B18" w:rsidRDefault="00942F6B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’emploie 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les po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>ints de suspension pour marquer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une interruption ou une omission.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B18" w:rsidRPr="00EF4B18" w14:paraId="2BEF499A" w14:textId="77777777" w:rsidTr="00FD01CE">
        <w:tc>
          <w:tcPr>
            <w:tcW w:w="5949" w:type="dxa"/>
            <w:vAlign w:val="center"/>
          </w:tcPr>
          <w:p w14:paraId="7D0FB3B4" w14:textId="076D0B78" w:rsidR="00EF4B18" w:rsidRPr="00EF4B18" w:rsidRDefault="00EF4B18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J’emploie le point-virgule pour juxtaposer des phrases.</w:t>
            </w:r>
          </w:p>
        </w:tc>
        <w:tc>
          <w:tcPr>
            <w:tcW w:w="850" w:type="dxa"/>
          </w:tcPr>
          <w:p w14:paraId="5E6DE95D" w14:textId="77777777" w:rsidR="00EF4B18" w:rsidRPr="00EF4B18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9E810F" w14:textId="77777777" w:rsidR="00EF4B18" w:rsidRPr="00EF4B18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C9E1FC" w14:textId="77777777" w:rsidR="00EF4B18" w:rsidRPr="00EF4B18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2C6232A0" w:rsidR="00223C27" w:rsidRPr="00EF4B18" w:rsidRDefault="00EF4B18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Je choisis correctement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le nombre du nom précédé d’un déterminant complexe</w:t>
            </w:r>
            <w:r w:rsidR="00FD01CE" w:rsidRPr="00EF4B18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gramStart"/>
            <w:r w:rsidRPr="00EF4B18">
              <w:rPr>
                <w:rFonts w:ascii="Calibri" w:hAnsi="Calibri" w:cs="Calibri"/>
                <w:b/>
                <w:sz w:val="20"/>
                <w:szCs w:val="20"/>
              </w:rPr>
              <w:t>ex.</w:t>
            </w:r>
            <w:proofErr w:type="gramEnd"/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 : Tous les </w:t>
            </w:r>
            <w:r w:rsidRPr="00EF4B1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hommes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; beaucoup d</w:t>
            </w:r>
            <w:r w:rsidRPr="00EF4B1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’argent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178BBCAB" w:rsidR="00010BA6" w:rsidRPr="00EF4B18" w:rsidRDefault="00EF4B18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>’accord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e le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verbe ayant plusieurs sujets de la 3e personne</w:t>
            </w:r>
            <w:r w:rsidR="00942F6B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(avec « et</w:t>
            </w:r>
            <w:proofErr w:type="gramStart"/>
            <w:r w:rsidR="00942F6B" w:rsidRPr="00EF4B18">
              <w:rPr>
                <w:rFonts w:ascii="Calibri" w:hAnsi="Calibri" w:cs="Calibri"/>
                <w:b/>
                <w:sz w:val="20"/>
                <w:szCs w:val="20"/>
              </w:rPr>
              <w:t> »/</w:t>
            </w:r>
            <w:proofErr w:type="gramEnd"/>
            <w:r w:rsidR="00942F6B" w:rsidRPr="00EF4B18">
              <w:rPr>
                <w:rFonts w:ascii="Calibri" w:hAnsi="Calibri" w:cs="Calibri"/>
                <w:b/>
                <w:sz w:val="20"/>
                <w:szCs w:val="20"/>
              </w:rPr>
              <w:t>« ou »)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3D33FFE5" w:rsidR="00942F6B" w:rsidRPr="00EF4B18" w:rsidRDefault="00942F6B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J’accord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>e le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participe passé </w:t>
            </w:r>
            <w:proofErr w:type="gramStart"/>
            <w:r w:rsidRPr="00EF4B18">
              <w:rPr>
                <w:rFonts w:ascii="Calibri" w:hAnsi="Calibri" w:cs="Calibri"/>
                <w:b/>
                <w:sz w:val="20"/>
                <w:szCs w:val="20"/>
              </w:rPr>
              <w:t>employé</w:t>
            </w:r>
            <w:proofErr w:type="gramEnd"/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avec l’auxiliaire avoir (règle générale).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B18" w:rsidRPr="00301ABF" w14:paraId="16017CAF" w14:textId="77777777" w:rsidTr="00FD01CE">
        <w:tc>
          <w:tcPr>
            <w:tcW w:w="5949" w:type="dxa"/>
            <w:vAlign w:val="center"/>
          </w:tcPr>
          <w:p w14:paraId="0F9E6EB3" w14:textId="583EC0D8" w:rsidR="00EF4B18" w:rsidRPr="00EF4B18" w:rsidRDefault="00EF4B18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conjugu</w:t>
            </w:r>
            <w:r w:rsidRPr="00EF4B18">
              <w:rPr>
                <w:rFonts w:ascii="Calibri" w:hAnsi="Calibri" w:cs="Calibri"/>
                <w:sz w:val="20"/>
                <w:szCs w:val="20"/>
              </w:rPr>
              <w:t>e les verbes réguliers et irréguliers courants au passé simple et au passé antérieur.</w:t>
            </w:r>
          </w:p>
        </w:tc>
        <w:tc>
          <w:tcPr>
            <w:tcW w:w="850" w:type="dxa"/>
          </w:tcPr>
          <w:p w14:paraId="4C098651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72C198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79BAD6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B18" w:rsidRPr="00301ABF" w14:paraId="6AFB3ED2" w14:textId="77777777" w:rsidTr="00FD01CE">
        <w:tc>
          <w:tcPr>
            <w:tcW w:w="5949" w:type="dxa"/>
            <w:vAlign w:val="center"/>
          </w:tcPr>
          <w:p w14:paraId="24A73A09" w14:textId="2324E63D" w:rsidR="00EF4B18" w:rsidRPr="00EF4B18" w:rsidRDefault="00EF4B18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Je conjugue les verbes </w:t>
            </w:r>
            <w:r w:rsidRPr="00EF4B1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boire 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>et</w:t>
            </w:r>
            <w:r w:rsidRPr="00EF4B1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haïr</w:t>
            </w:r>
            <w:r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aux modes et aux temps appris.</w:t>
            </w:r>
          </w:p>
        </w:tc>
        <w:tc>
          <w:tcPr>
            <w:tcW w:w="850" w:type="dxa"/>
          </w:tcPr>
          <w:p w14:paraId="3E6A36F3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CACD4A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E324E85" w14:textId="77777777" w:rsidR="00EF4B18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B18" w:rsidRPr="00301ABF" w14:paraId="002A5A59" w14:textId="77777777" w:rsidTr="00FD01CE">
        <w:tc>
          <w:tcPr>
            <w:tcW w:w="5949" w:type="dxa"/>
            <w:vAlign w:val="center"/>
          </w:tcPr>
          <w:p w14:paraId="6D3F0423" w14:textId="6A26F06C" w:rsidR="00EF4B18" w:rsidRPr="00EF4B18" w:rsidRDefault="00EF4B18" w:rsidP="00010BA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conjugue les verbes qui doublent le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à l’indicatif futur simple et conditionnel présent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voir, envoyer, courir, mourir, etc.).</w:t>
            </w:r>
          </w:p>
        </w:tc>
        <w:tc>
          <w:tcPr>
            <w:tcW w:w="850" w:type="dxa"/>
          </w:tcPr>
          <w:p w14:paraId="258EB6F7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F0DF7AC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5E36871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11B4FE68" w14:textId="77777777" w:rsidTr="00FD01CE">
        <w:tc>
          <w:tcPr>
            <w:tcW w:w="5949" w:type="dxa"/>
            <w:vAlign w:val="center"/>
          </w:tcPr>
          <w:p w14:paraId="02C0FC32" w14:textId="636C40EB" w:rsidR="00841EF1" w:rsidRPr="00841EF1" w:rsidRDefault="00841EF1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choisis l’auxiliaire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être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ou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avoir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avec des verbes comme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changer, déménager, monter, vieillir,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selon le sens ou la nuance à exprimer.</w:t>
            </w:r>
          </w:p>
        </w:tc>
        <w:tc>
          <w:tcPr>
            <w:tcW w:w="850" w:type="dxa"/>
          </w:tcPr>
          <w:p w14:paraId="4097C5E2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8F4007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981D9E" w14:textId="77777777" w:rsid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54ED7E01" w14:textId="77777777" w:rsidTr="00FD01CE">
        <w:tc>
          <w:tcPr>
            <w:tcW w:w="5949" w:type="dxa"/>
            <w:vAlign w:val="center"/>
          </w:tcPr>
          <w:p w14:paraId="0D698F5D" w14:textId="69BF5162" w:rsidR="00841EF1" w:rsidRPr="00841EF1" w:rsidRDefault="00841EF1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1EF1">
              <w:rPr>
                <w:rFonts w:ascii="Calibri" w:hAnsi="Calibri" w:cs="Calibri"/>
                <w:b/>
                <w:sz w:val="20"/>
                <w:szCs w:val="20"/>
              </w:rPr>
              <w:t>J’emploie le mode approprié du verbe dans la subordonnée complément de phrase (temps, but, cause, conséquence).</w:t>
            </w:r>
          </w:p>
        </w:tc>
        <w:tc>
          <w:tcPr>
            <w:tcW w:w="850" w:type="dxa"/>
          </w:tcPr>
          <w:p w14:paraId="25AD88A0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D5F318D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7FCB662" w14:textId="77777777" w:rsid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39D95E4D" w14:textId="77777777" w:rsidTr="00841EF1">
        <w:tc>
          <w:tcPr>
            <w:tcW w:w="8743" w:type="dxa"/>
            <w:gridSpan w:val="4"/>
            <w:shd w:val="clear" w:color="auto" w:fill="D0CECE" w:themeFill="background2" w:themeFillShade="E6"/>
            <w:vAlign w:val="center"/>
          </w:tcPr>
          <w:p w14:paraId="3FD3C27F" w14:textId="6325E14E" w:rsidR="00841EF1" w:rsidRPr="00841EF1" w:rsidRDefault="00841EF1" w:rsidP="00841E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Lexique / Orthographe d’usage / Diversité de la langue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702549D4" w:rsidR="00942F6B" w:rsidRPr="00841EF1" w:rsidRDefault="00841EF1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1EF1">
              <w:rPr>
                <w:rFonts w:ascii="Calibri" w:hAnsi="Calibri" w:cs="Calibri"/>
                <w:b/>
                <w:sz w:val="20"/>
                <w:szCs w:val="20"/>
              </w:rPr>
              <w:t>J’emploie le sens des mots selon le contexte en recourant, au besoin, au dictionnaire.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4EA484BB" w:rsidR="00942F6B" w:rsidRPr="00841EF1" w:rsidRDefault="00841EF1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1EF1">
              <w:rPr>
                <w:rFonts w:ascii="Calibri" w:hAnsi="Calibri" w:cs="Calibri"/>
                <w:b/>
                <w:sz w:val="20"/>
                <w:szCs w:val="20"/>
              </w:rPr>
              <w:t>Je remplace</w:t>
            </w:r>
            <w:r w:rsidR="00942F6B" w:rsidRPr="00841EF1">
              <w:rPr>
                <w:rFonts w:ascii="Calibri" w:hAnsi="Calibri" w:cs="Calibri"/>
                <w:b/>
                <w:sz w:val="20"/>
                <w:szCs w:val="20"/>
              </w:rPr>
              <w:t xml:space="preserve"> les anglicismes fréquents dont l’emploi est critiqué</w:t>
            </w:r>
            <w:r w:rsidRPr="00841EF1">
              <w:rPr>
                <w:rFonts w:ascii="Calibri" w:hAnsi="Calibri" w:cs="Calibri"/>
                <w:b/>
                <w:sz w:val="20"/>
                <w:szCs w:val="20"/>
              </w:rPr>
              <w:t xml:space="preserve"> par des mots ou des expressions de la langue française.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975AB76" w14:textId="77777777" w:rsidTr="00FD01CE">
        <w:tc>
          <w:tcPr>
            <w:tcW w:w="5949" w:type="dxa"/>
            <w:vAlign w:val="center"/>
          </w:tcPr>
          <w:p w14:paraId="2C89DFA2" w14:textId="02F64397" w:rsidR="00942F6B" w:rsidRPr="00841EF1" w:rsidRDefault="00841EF1" w:rsidP="00841E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1EF1">
              <w:rPr>
                <w:rFonts w:ascii="Calibri" w:hAnsi="Calibri" w:cs="Calibri"/>
                <w:b/>
                <w:sz w:val="20"/>
                <w:szCs w:val="20"/>
              </w:rPr>
              <w:t>J’emploie des synonymes et d</w:t>
            </w:r>
            <w:r w:rsidR="00942F6B" w:rsidRPr="00841EF1">
              <w:rPr>
                <w:rFonts w:ascii="Calibri" w:hAnsi="Calibri" w:cs="Calibri"/>
                <w:b/>
                <w:sz w:val="20"/>
                <w:szCs w:val="20"/>
              </w:rPr>
              <w:t xml:space="preserve">es antonymes </w:t>
            </w:r>
            <w:r w:rsidRPr="00841EF1">
              <w:rPr>
                <w:rFonts w:ascii="Calibri" w:hAnsi="Calibri" w:cs="Calibri"/>
                <w:b/>
                <w:sz w:val="20"/>
                <w:szCs w:val="20"/>
              </w:rPr>
              <w:t>pour varier le vocabulaire de mes productions.</w:t>
            </w:r>
          </w:p>
        </w:tc>
        <w:tc>
          <w:tcPr>
            <w:tcW w:w="850" w:type="dxa"/>
          </w:tcPr>
          <w:p w14:paraId="40550E0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A08545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98B57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68F8EF87" w14:textId="77777777" w:rsidTr="00FD01CE">
        <w:tc>
          <w:tcPr>
            <w:tcW w:w="5949" w:type="dxa"/>
            <w:vAlign w:val="center"/>
          </w:tcPr>
          <w:p w14:paraId="3CF745DC" w14:textId="1960CF82" w:rsidR="00841EF1" w:rsidRPr="00841EF1" w:rsidRDefault="00841EF1" w:rsidP="00841E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J’emploie la majuscule dans les noms propres de personnes, de peuples et de lieux ; j’emploie la minuscule dans les noms de langues et dans les adjectifs correspondant aux noms de peuples ou de langues. </w:t>
            </w:r>
          </w:p>
        </w:tc>
        <w:tc>
          <w:tcPr>
            <w:tcW w:w="850" w:type="dxa"/>
          </w:tcPr>
          <w:p w14:paraId="753FD053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C280454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3ACDE1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841EF1" w14:paraId="35014747" w14:textId="77777777" w:rsidTr="00FD01CE">
        <w:tc>
          <w:tcPr>
            <w:tcW w:w="5949" w:type="dxa"/>
            <w:vAlign w:val="center"/>
          </w:tcPr>
          <w:p w14:paraId="1A326F8B" w14:textId="62FC8A1E" w:rsidR="00841EF1" w:rsidRPr="00841EF1" w:rsidRDefault="00841EF1" w:rsidP="00841E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J’emploie la majuscule dans les noms propres qui désignent des journaux, des périodiques, ainsi que dans les titres de textes.</w:t>
            </w:r>
          </w:p>
        </w:tc>
        <w:tc>
          <w:tcPr>
            <w:tcW w:w="850" w:type="dxa"/>
          </w:tcPr>
          <w:p w14:paraId="1BEDEB89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71978D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CFB937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841EF1" w14:paraId="57E9F6C0" w14:textId="77777777" w:rsidTr="00FD01CE">
        <w:tc>
          <w:tcPr>
            <w:tcW w:w="5949" w:type="dxa"/>
            <w:vAlign w:val="center"/>
          </w:tcPr>
          <w:p w14:paraId="3007C07C" w14:textId="62C9EA49" w:rsidR="00841EF1" w:rsidRPr="00B8475F" w:rsidRDefault="00841EF1" w:rsidP="00841E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8475F">
              <w:rPr>
                <w:rFonts w:ascii="Calibri" w:hAnsi="Calibri" w:cs="Calibri"/>
                <w:b/>
                <w:sz w:val="20"/>
                <w:szCs w:val="20"/>
              </w:rPr>
              <w:t xml:space="preserve">J’emploie le trait d’union en présence du t euphonique des verbes terminés par </w:t>
            </w:r>
            <w:r w:rsidRPr="00B8475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e </w:t>
            </w:r>
            <w:r w:rsidRPr="00B8475F">
              <w:rPr>
                <w:rFonts w:ascii="Calibri" w:hAnsi="Calibri" w:cs="Calibri"/>
                <w:b/>
                <w:sz w:val="20"/>
                <w:szCs w:val="20"/>
              </w:rPr>
              <w:t xml:space="preserve">et </w:t>
            </w:r>
            <w:r w:rsidRPr="00B8475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 </w:t>
            </w:r>
            <w:r w:rsidRPr="00B8475F">
              <w:rPr>
                <w:rFonts w:ascii="Calibri" w:hAnsi="Calibri" w:cs="Calibri"/>
                <w:b/>
                <w:sz w:val="20"/>
                <w:szCs w:val="20"/>
              </w:rPr>
              <w:t>à la 3</w:t>
            </w:r>
            <w:r w:rsidRPr="00B8475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e</w:t>
            </w:r>
            <w:r w:rsidR="00B8475F" w:rsidRPr="00B8475F">
              <w:rPr>
                <w:rFonts w:ascii="Calibri" w:hAnsi="Calibri" w:cs="Calibri"/>
                <w:b/>
                <w:sz w:val="20"/>
                <w:szCs w:val="20"/>
              </w:rPr>
              <w:t xml:space="preserve"> personne du singulier. (Attention</w:t>
            </w:r>
            <w:r w:rsidRPr="00B8475F">
              <w:rPr>
                <w:rFonts w:ascii="Calibri" w:hAnsi="Calibri" w:cs="Calibri"/>
                <w:b/>
                <w:sz w:val="20"/>
                <w:szCs w:val="20"/>
              </w:rPr>
              <w:t xml:space="preserve"> : </w:t>
            </w:r>
            <w:proofErr w:type="gramStart"/>
            <w:r w:rsidRPr="00B8475F">
              <w:rPr>
                <w:rFonts w:ascii="Calibri" w:hAnsi="Calibri" w:cs="Calibri"/>
                <w:b/>
                <w:sz w:val="20"/>
                <w:szCs w:val="20"/>
              </w:rPr>
              <w:t>Va-t’en</w:t>
            </w:r>
            <w:proofErr w:type="gramEnd"/>
            <w:r w:rsidR="00B8475F" w:rsidRPr="00B8475F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470321C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F3F2693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4B7BD67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05D232C" w14:textId="77777777" w:rsidTr="00FD01CE">
        <w:tc>
          <w:tcPr>
            <w:tcW w:w="5949" w:type="dxa"/>
            <w:vAlign w:val="center"/>
          </w:tcPr>
          <w:p w14:paraId="523F8790" w14:textId="73306FC1" w:rsidR="00942F6B" w:rsidRPr="00B8475F" w:rsidRDefault="00B8475F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8475F">
              <w:rPr>
                <w:rFonts w:ascii="Calibri" w:hAnsi="Calibri" w:cs="Calibri"/>
                <w:b/>
                <w:sz w:val="20"/>
                <w:szCs w:val="20"/>
              </w:rPr>
              <w:t>J’emploie la langue standard dans mes communications écrites.</w:t>
            </w:r>
          </w:p>
        </w:tc>
        <w:tc>
          <w:tcPr>
            <w:tcW w:w="850" w:type="dxa"/>
          </w:tcPr>
          <w:p w14:paraId="6A4073E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5AB67E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BD832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A54A" w14:textId="1903C499" w:rsidR="006A6021" w:rsidRDefault="00B33107" w:rsidP="006A6021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099F20E" wp14:editId="34AA5112">
          <wp:simplePos x="0" y="0"/>
          <wp:positionH relativeFrom="column">
            <wp:posOffset>4375573</wp:posOffset>
          </wp:positionH>
          <wp:positionV relativeFrom="paragraph">
            <wp:posOffset>-94827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021" w:rsidRPr="00B535E5">
      <w:rPr>
        <w:sz w:val="16"/>
        <w:szCs w:val="16"/>
      </w:rPr>
      <w:t>Document réalisé par Isabelle Lapointe, conseillère pédagogique en français à la FGA</w:t>
    </w:r>
  </w:p>
  <w:p w14:paraId="4FD2C4BD" w14:textId="0BB2E014" w:rsidR="00FD3F52" w:rsidRDefault="006A6021" w:rsidP="006A6021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A56EB"/>
    <w:rsid w:val="00120A5A"/>
    <w:rsid w:val="001827BF"/>
    <w:rsid w:val="00223C27"/>
    <w:rsid w:val="002C5F43"/>
    <w:rsid w:val="00301ABF"/>
    <w:rsid w:val="003B07AF"/>
    <w:rsid w:val="004C122F"/>
    <w:rsid w:val="00522898"/>
    <w:rsid w:val="006A6021"/>
    <w:rsid w:val="00776E29"/>
    <w:rsid w:val="00790C3F"/>
    <w:rsid w:val="00807467"/>
    <w:rsid w:val="00841EF1"/>
    <w:rsid w:val="00942F6B"/>
    <w:rsid w:val="009C5862"/>
    <w:rsid w:val="00B33107"/>
    <w:rsid w:val="00B44273"/>
    <w:rsid w:val="00B64170"/>
    <w:rsid w:val="00B75C77"/>
    <w:rsid w:val="00B8475F"/>
    <w:rsid w:val="00C76860"/>
    <w:rsid w:val="00C76924"/>
    <w:rsid w:val="00CA2C63"/>
    <w:rsid w:val="00EB7DCB"/>
    <w:rsid w:val="00EF4B18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688A6-5FFC-4CBB-B987-76DD8993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26FD6-EEBD-4E0C-B777-8A95BED82737}">
  <ds:schemaRefs>
    <ds:schemaRef ds:uri="http://purl.org/dc/elements/1.1/"/>
    <ds:schemaRef ds:uri="http://schemas.microsoft.com/office/2006/metadata/properties"/>
    <ds:schemaRef ds:uri="http://purl.org/dc/terms/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d39fa1-0b2d-4067-b506-e9e9f4a573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B051E-5A32-44DA-B070-48430252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5</cp:revision>
  <dcterms:created xsi:type="dcterms:W3CDTF">2020-08-17T17:12:00Z</dcterms:created>
  <dcterms:modified xsi:type="dcterms:W3CDTF">2020-08-18T13:52:00Z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