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1CC0C5C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A5C51">
        <w:rPr>
          <w:rFonts w:ascii="Calibri" w:hAnsi="Calibri" w:cs="Calibri"/>
          <w:sz w:val="28"/>
          <w:szCs w:val="28"/>
        </w:rPr>
        <w:t>410</w:t>
      </w:r>
      <w:r w:rsidR="00C22C28">
        <w:rPr>
          <w:rFonts w:ascii="Calibri" w:hAnsi="Calibri" w:cs="Calibri"/>
          <w:sz w:val="28"/>
          <w:szCs w:val="28"/>
        </w:rPr>
        <w:t>3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A5C51">
        <w:tc>
          <w:tcPr>
            <w:tcW w:w="5949" w:type="dxa"/>
            <w:shd w:val="clear" w:color="auto" w:fill="E7762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E7762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E7762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E7762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03F6DD20" w:rsidR="001827BF" w:rsidRPr="00372C4C" w:rsidRDefault="003B0BC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073CB">
              <w:rPr>
                <w:rFonts w:ascii="Calibri" w:hAnsi="Calibri" w:cs="Calibri"/>
                <w:b/>
                <w:bCs/>
                <w:sz w:val="20"/>
                <w:szCs w:val="20"/>
              </w:rPr>
              <w:t>reconnais les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la transmission d’un message</w:t>
            </w:r>
            <w:r w:rsidR="005A21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tiens compte lors de ma prise de parole.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26E574D3" w:rsidR="001827BF" w:rsidRPr="00372C4C" w:rsidRDefault="00695217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>reconnais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la transmission d’un message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j’en tiens compte lors de ma prise de parole.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13C3EF73" w:rsidR="001827BF" w:rsidRPr="0053205F" w:rsidRDefault="00791075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D0633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3B07AF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énonciatives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E15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d’un message.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Lors d’une prise de parole, je choisis les marques énonciatives appropriées.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5AFE431A" w:rsidR="003B07AF" w:rsidRPr="00301ABF" w:rsidRDefault="00B2714E" w:rsidP="003B0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F12CD5">
              <w:rPr>
                <w:rFonts w:ascii="Calibri" w:hAnsi="Calibri" w:cs="Calibri"/>
                <w:sz w:val="20"/>
                <w:szCs w:val="20"/>
              </w:rPr>
              <w:t xml:space="preserve">’emploie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les marques de modalité suivantes : </w:t>
            </w:r>
          </w:p>
          <w:p w14:paraId="077EBCA0" w14:textId="3651726B" w:rsidR="003B07AF" w:rsidRPr="00B47141" w:rsidRDefault="00E93034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232FB9">
              <w:rPr>
                <w:rFonts w:ascii="Calibri" w:hAnsi="Calibri" w:cs="Calibri"/>
                <w:b/>
                <w:sz w:val="18"/>
                <w:szCs w:val="18"/>
              </w:rPr>
              <w:t>uxiliaire de modalité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;</w:t>
            </w:r>
          </w:p>
          <w:p w14:paraId="2416EBE4" w14:textId="1C90BD1C" w:rsidR="003B07AF" w:rsidRPr="00E93034" w:rsidRDefault="00E93034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232FB9" w:rsidRPr="00E93034">
              <w:rPr>
                <w:rFonts w:ascii="Calibri" w:hAnsi="Calibri" w:cs="Calibri"/>
                <w:sz w:val="18"/>
                <w:szCs w:val="18"/>
              </w:rPr>
              <w:t xml:space="preserve">hrase interrogative </w:t>
            </w:r>
            <w:r w:rsidR="005F4DB8" w:rsidRPr="00E93034">
              <w:rPr>
                <w:rFonts w:ascii="Calibri" w:hAnsi="Calibri" w:cs="Calibri"/>
                <w:sz w:val="18"/>
                <w:szCs w:val="18"/>
              </w:rPr>
              <w:t>qui ne s’adresse pas nécessairement au destinataire (interrogation rhétorique)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="005F4DB8" w:rsidRPr="00E9303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09B586CD" w14:textId="27939D04" w:rsidR="00B47141" w:rsidRPr="00B47141" w:rsidRDefault="00067C3C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E93034">
              <w:rPr>
                <w:rFonts w:ascii="Calibri" w:hAnsi="Calibri" w:cs="Calibri"/>
                <w:b/>
                <w:sz w:val="18"/>
                <w:szCs w:val="18"/>
              </w:rPr>
              <w:t>iscours rapporté pour prendre une distance avec les propos d’autres énonciateurs.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0E8D4701" w:rsidR="001827BF" w:rsidRPr="000A7203" w:rsidRDefault="000A720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0F44A6">
              <w:rPr>
                <w:rFonts w:ascii="Calibri" w:hAnsi="Calibri" w:cs="Calibri"/>
                <w:b/>
                <w:bCs/>
                <w:sz w:val="20"/>
                <w:szCs w:val="20"/>
              </w:rPr>
              <w:t>e reconnais le ton employé par un énonciateur</w:t>
            </w:r>
            <w:r w:rsidR="008263BC">
              <w:rPr>
                <w:rFonts w:ascii="Calibri" w:hAnsi="Calibri" w:cs="Calibri"/>
                <w:b/>
                <w:bCs/>
                <w:sz w:val="20"/>
                <w:szCs w:val="20"/>
              </w:rPr>
              <w:t>. Lors de la prise de parole, j</w:t>
            </w:r>
            <w:r w:rsidR="006C66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le ton approprié au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073B" w:rsidRPr="00301ABF" w14:paraId="4938B6D8" w14:textId="77777777" w:rsidTr="00FD01CE">
        <w:tc>
          <w:tcPr>
            <w:tcW w:w="5949" w:type="dxa"/>
          </w:tcPr>
          <w:p w14:paraId="3627F2D3" w14:textId="1CB090E2" w:rsidR="008E073B" w:rsidRPr="000A7203" w:rsidRDefault="008E073B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énonciateurs des propos rapportés</w:t>
            </w:r>
            <w:r w:rsidR="002F612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(énonciateurs nombreux)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59B620B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0D0E39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E76C77" w14:textId="77777777" w:rsidR="008E073B" w:rsidRPr="00301ABF" w:rsidRDefault="008E073B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1953C4CA" w:rsidR="001827BF" w:rsidRPr="00B47141" w:rsidRDefault="00C10187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reconnais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qui caractérisent 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certains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genre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>texte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reportage, enquête, documentaire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3B07AF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F23B3E">
              <w:rPr>
                <w:rFonts w:ascii="Calibri" w:hAnsi="Calibri" w:cs="Calibri"/>
                <w:b/>
                <w:bCs/>
                <w:sz w:val="20"/>
                <w:szCs w:val="20"/>
              </w:rPr>
              <w:t>respecte les modalités du genre de texte oral (exposé ou discussion) lors de la prise de parole.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0DC808AD" w:rsidR="001827BF" w:rsidRPr="008671C0" w:rsidRDefault="00B47141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F23B3E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’applique 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 règles de cohérence textuelle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264BFC8B" w:rsidR="002C5F43" w:rsidRPr="007D4B6D" w:rsidRDefault="007543D9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B4245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8671C0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les marques d’organisation du texte</w:t>
            </w:r>
            <w:r w:rsidR="005B424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oral, je comprends leur apport à la structure et au sens du texte, </w:t>
            </w:r>
            <w:r w:rsidR="009A689D">
              <w:rPr>
                <w:rFonts w:ascii="Calibri" w:hAnsi="Calibri" w:cs="Calibri"/>
                <w:b/>
                <w:bCs/>
                <w:sz w:val="20"/>
                <w:szCs w:val="20"/>
              </w:rPr>
              <w:t>et je les emploie de façon appropriée.</w:t>
            </w:r>
          </w:p>
          <w:p w14:paraId="29AA5726" w14:textId="78959B2D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916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3AC87CD9" w14:textId="18F323BB" w:rsidR="001827BF" w:rsidRDefault="00916E7A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la séquence dominante du texte entendu et les procédés qui lui sont propres. </w:t>
            </w:r>
            <w:r w:rsidR="007F7A38">
              <w:rPr>
                <w:rFonts w:ascii="Calibri" w:hAnsi="Calibri" w:cs="Calibri"/>
                <w:b/>
                <w:bCs/>
                <w:sz w:val="20"/>
                <w:szCs w:val="20"/>
              </w:rPr>
              <w:t>Je suis en mesure d’en faire le résumé.</w:t>
            </w:r>
          </w:p>
          <w:p w14:paraId="0F26C803" w14:textId="48EC5F30" w:rsidR="00916E7A" w:rsidRPr="00916E7A" w:rsidRDefault="00916E7A" w:rsidP="00916E7A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Séquence</w:t>
            </w:r>
            <w:r w:rsidR="0019739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descriptive</w:t>
            </w:r>
            <w:r w:rsidR="001973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explicative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E23" w:rsidRPr="00301ABF" w14:paraId="0C98621A" w14:textId="77777777" w:rsidTr="00FD01CE">
        <w:tc>
          <w:tcPr>
            <w:tcW w:w="5949" w:type="dxa"/>
          </w:tcPr>
          <w:p w14:paraId="70BF03BD" w14:textId="581D5837" w:rsidR="00966E23" w:rsidRDefault="00966E23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je sais insérer des séquences secondaires dans une séquence dominante.</w:t>
            </w:r>
          </w:p>
        </w:tc>
        <w:tc>
          <w:tcPr>
            <w:tcW w:w="850" w:type="dxa"/>
          </w:tcPr>
          <w:p w14:paraId="6AFF6D62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142F07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5D0511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47141" w:rsidRPr="00301ABF" w14:paraId="38FA3559" w14:textId="77777777" w:rsidTr="00FD01CE">
        <w:tc>
          <w:tcPr>
            <w:tcW w:w="5949" w:type="dxa"/>
          </w:tcPr>
          <w:p w14:paraId="7C2CE4CD" w14:textId="5ECEBD85" w:rsidR="00B47141" w:rsidRPr="004E071F" w:rsidRDefault="004E071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</w:t>
            </w:r>
            <w:r w:rsidR="005551B4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GN </w:t>
            </w:r>
            <w:r w:rsidR="00295FE9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dont l’expansion est </w:t>
            </w:r>
            <w:r w:rsidR="00295FE9">
              <w:rPr>
                <w:rFonts w:ascii="Calibri" w:hAnsi="Calibri" w:cs="Calibri"/>
                <w:bCs/>
                <w:sz w:val="20"/>
                <w:szCs w:val="20"/>
              </w:rPr>
              <w:t xml:space="preserve">une subordonnée relative introduite par </w:t>
            </w:r>
            <w:r w:rsidR="00295FE9"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 w:rsidR="00295FE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80BC3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="00295FE9">
              <w:rPr>
                <w:rFonts w:ascii="Calibri" w:hAnsi="Calibri" w:cs="Calibri"/>
                <w:bCs/>
                <w:sz w:val="20"/>
                <w:szCs w:val="20"/>
              </w:rPr>
              <w:t>et variantes</w:t>
            </w:r>
            <w:r w:rsidR="00B80BC3">
              <w:rPr>
                <w:rFonts w:ascii="Calibri" w:hAnsi="Calibri" w:cs="Calibri"/>
                <w:bCs/>
                <w:sz w:val="20"/>
                <w:szCs w:val="20"/>
              </w:rPr>
              <w:t>) ou par un pronom relatif précédé d’une préposition.</w:t>
            </w:r>
          </w:p>
        </w:tc>
        <w:tc>
          <w:tcPr>
            <w:tcW w:w="850" w:type="dxa"/>
          </w:tcPr>
          <w:p w14:paraId="615283F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9E299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E9E43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F19DDA1" w14:textId="77777777" w:rsidTr="00FD01CE">
        <w:tc>
          <w:tcPr>
            <w:tcW w:w="5949" w:type="dxa"/>
          </w:tcPr>
          <w:p w14:paraId="09DE5C1A" w14:textId="39CCED08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préposition appropriée à la construction des GPrép.</w:t>
            </w:r>
          </w:p>
        </w:tc>
        <w:tc>
          <w:tcPr>
            <w:tcW w:w="850" w:type="dxa"/>
          </w:tcPr>
          <w:p w14:paraId="327FF69C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49C1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85A50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131CFDE" w14:textId="77777777" w:rsidTr="00FD01CE">
        <w:tc>
          <w:tcPr>
            <w:tcW w:w="5949" w:type="dxa"/>
          </w:tcPr>
          <w:p w14:paraId="48DF4DE2" w14:textId="32B987D9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</w:t>
            </w:r>
            <w:r w:rsidR="007E0DD0">
              <w:rPr>
                <w:rFonts w:ascii="Calibri" w:hAnsi="Calibri" w:cs="Calibri"/>
                <w:bCs/>
                <w:sz w:val="20"/>
                <w:szCs w:val="20"/>
              </w:rPr>
              <w:t xml:space="preserve">sais </w:t>
            </w:r>
            <w:r w:rsidR="00632A79">
              <w:rPr>
                <w:rFonts w:ascii="Calibri" w:hAnsi="Calibri" w:cs="Calibri"/>
                <w:bCs/>
                <w:sz w:val="20"/>
                <w:szCs w:val="20"/>
              </w:rPr>
              <w:t xml:space="preserve">reconnaitre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les auxiliaires d’aspect et de modalité.</w:t>
            </w:r>
            <w:r w:rsidR="00632A79">
              <w:rPr>
                <w:rFonts w:ascii="Calibri" w:hAnsi="Calibri" w:cs="Calibri"/>
                <w:bCs/>
                <w:sz w:val="20"/>
                <w:szCs w:val="20"/>
              </w:rPr>
              <w:t xml:space="preserve"> Je </w:t>
            </w:r>
            <w:r w:rsidR="002B6800">
              <w:rPr>
                <w:rFonts w:ascii="Calibri" w:hAnsi="Calibri" w:cs="Calibri"/>
                <w:bCs/>
                <w:sz w:val="20"/>
                <w:szCs w:val="20"/>
              </w:rPr>
              <w:t>saisis</w:t>
            </w:r>
            <w:r w:rsidR="00C65165">
              <w:rPr>
                <w:rFonts w:ascii="Calibri" w:hAnsi="Calibri" w:cs="Calibri"/>
                <w:bCs/>
                <w:sz w:val="20"/>
                <w:szCs w:val="20"/>
              </w:rPr>
              <w:t xml:space="preserve"> leur apport au sens</w:t>
            </w:r>
            <w:r w:rsidR="00450427">
              <w:rPr>
                <w:rFonts w:ascii="Calibri" w:hAnsi="Calibri" w:cs="Calibri"/>
                <w:bCs/>
                <w:sz w:val="20"/>
                <w:szCs w:val="20"/>
              </w:rPr>
              <w:t xml:space="preserve"> du groupe verbal.</w:t>
            </w:r>
          </w:p>
        </w:tc>
        <w:tc>
          <w:tcPr>
            <w:tcW w:w="850" w:type="dxa"/>
          </w:tcPr>
          <w:p w14:paraId="39BBADC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0724A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1607B0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461D" w:rsidRPr="00301ABF" w14:paraId="7B82B914" w14:textId="77777777" w:rsidTr="00FD01CE">
        <w:tc>
          <w:tcPr>
            <w:tcW w:w="5949" w:type="dxa"/>
          </w:tcPr>
          <w:p w14:paraId="161EA164" w14:textId="25220157" w:rsidR="0011461D" w:rsidRDefault="0011461D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Je reconnais la fonction de complément du nom ou du pronom de la subordonnée </w:t>
            </w:r>
            <w:r w:rsidR="005029EF">
              <w:rPr>
                <w:rFonts w:ascii="Calibri" w:hAnsi="Calibri" w:cs="Calibri"/>
                <w:bCs/>
                <w:sz w:val="20"/>
                <w:szCs w:val="20"/>
              </w:rPr>
              <w:t>relative introduite par un pronom relatif complexe ou par un pronom relatif précédé d’une préposition.</w:t>
            </w:r>
          </w:p>
        </w:tc>
        <w:tc>
          <w:tcPr>
            <w:tcW w:w="850" w:type="dxa"/>
          </w:tcPr>
          <w:p w14:paraId="3022496E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67BB1B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81D2D9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B47141" w14:paraId="3F18597B" w14:textId="77777777" w:rsidTr="00FD01CE">
        <w:tc>
          <w:tcPr>
            <w:tcW w:w="5949" w:type="dxa"/>
          </w:tcPr>
          <w:p w14:paraId="7874ED8D" w14:textId="6CE38539" w:rsidR="007F70B2" w:rsidRPr="00B47141" w:rsidRDefault="005029EF" w:rsidP="006D1D2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reconnais et je construis adéquatement</w:t>
            </w:r>
            <w:r w:rsidR="000D4F4F">
              <w:rPr>
                <w:rFonts w:ascii="Calibri" w:hAnsi="Calibri" w:cs="Calibri"/>
                <w:bCs/>
                <w:sz w:val="20"/>
                <w:szCs w:val="20"/>
              </w:rPr>
              <w:t xml:space="preserve"> la subordonnée relative introduite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par un pronom relatif complexe</w:t>
            </w:r>
            <w:r w:rsidR="000D4F4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58125D">
              <w:rPr>
                <w:rFonts w:ascii="Calibri" w:hAnsi="Calibri" w:cs="Calibri"/>
                <w:bCs/>
                <w:sz w:val="20"/>
                <w:szCs w:val="20"/>
              </w:rPr>
              <w:t>ou par un pronom relatif précédé d’une préposition</w:t>
            </w:r>
            <w:r w:rsidR="007F70B2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38CA236C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BDC0F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A0E90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50BA63CE" w14:textId="77777777" w:rsidTr="00FD01CE">
        <w:tc>
          <w:tcPr>
            <w:tcW w:w="5949" w:type="dxa"/>
          </w:tcPr>
          <w:p w14:paraId="213002A1" w14:textId="5427189F" w:rsidR="00B47141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fais attention au </w:t>
            </w:r>
            <w:r w:rsidRPr="00B3062B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trait animé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de l’antécédent du pronom relatif complément indirect du verbe (ex. : …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la personne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qui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compte / … la théorie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laquelle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m’appuie…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9E1AF4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0F34D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6B702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6A5C51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0FAFB294" w14:textId="65226FED" w:rsidR="00B34E7A" w:rsidRPr="00254C95" w:rsidRDefault="00B34E7A" w:rsidP="0057376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A13BE6" w:rsidRPr="00301ABF" w14:paraId="4DFB7C08" w14:textId="77777777" w:rsidTr="00FD01CE">
        <w:tc>
          <w:tcPr>
            <w:tcW w:w="5949" w:type="dxa"/>
            <w:vAlign w:val="center"/>
          </w:tcPr>
          <w:p w14:paraId="10D123A6" w14:textId="3795E2C0" w:rsidR="00A13BE6" w:rsidRDefault="00A13BE6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 sens des préfixes et des suffixes pour résoudre les problèmes de compréhension des mots.</w:t>
            </w:r>
          </w:p>
        </w:tc>
        <w:tc>
          <w:tcPr>
            <w:tcW w:w="850" w:type="dxa"/>
          </w:tcPr>
          <w:p w14:paraId="425148C2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3610FD2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A8C0DB" w14:textId="77777777" w:rsidR="00A13BE6" w:rsidRPr="00301ABF" w:rsidRDefault="00A13BE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09DD0854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11122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105DA6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73581F30" w:rsidR="00942F6B" w:rsidRPr="00B47141" w:rsidRDefault="002C75D5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la métonymie et l’effet qu’elle produit.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784C38E2" w:rsidR="00942F6B" w:rsidRPr="008E4D0D" w:rsidRDefault="00012BC2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>reconnais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synonymes et 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 antonymes 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ainsi que leur rôle dans le texte. Je sais </w:t>
            </w:r>
            <w:r w:rsidR="00ED17BC">
              <w:rPr>
                <w:rFonts w:ascii="Calibri" w:hAnsi="Calibri" w:cs="Calibri"/>
                <w:b/>
                <w:bCs/>
                <w:sz w:val="20"/>
                <w:szCs w:val="20"/>
              </w:rPr>
              <w:t>les employer en tenant compte de leurs nuances.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5E" w:rsidRPr="00301ABF" w14:paraId="14653C2A" w14:textId="77777777" w:rsidTr="0059465E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20E1E043" w14:textId="0651E953" w:rsidR="0059465E" w:rsidRPr="00254C95" w:rsidRDefault="0059465E" w:rsidP="0059465E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Diversité de la langue et langue orale</w:t>
            </w:r>
          </w:p>
        </w:tc>
      </w:tr>
      <w:tr w:rsidR="00ED17BC" w:rsidRPr="00301ABF" w14:paraId="15A77845" w14:textId="77777777" w:rsidTr="00FD01CE">
        <w:tc>
          <w:tcPr>
            <w:tcW w:w="5949" w:type="dxa"/>
            <w:vAlign w:val="center"/>
          </w:tcPr>
          <w:p w14:paraId="5FB3E49A" w14:textId="39C19CD7" w:rsidR="00ED17BC" w:rsidRPr="00254C95" w:rsidRDefault="0059465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J’emploie la langue standard dans l’ensemble de mes communications orales.</w:t>
            </w:r>
          </w:p>
        </w:tc>
        <w:tc>
          <w:tcPr>
            <w:tcW w:w="850" w:type="dxa"/>
          </w:tcPr>
          <w:p w14:paraId="1355C037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BB068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6B68FC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5E" w:rsidRPr="00301ABF" w14:paraId="108992A3" w14:textId="77777777" w:rsidTr="00FD01CE">
        <w:tc>
          <w:tcPr>
            <w:tcW w:w="5949" w:type="dxa"/>
            <w:vAlign w:val="center"/>
          </w:tcPr>
          <w:p w14:paraId="3D2F6972" w14:textId="77777777" w:rsidR="009224A2" w:rsidRPr="009224A2" w:rsidRDefault="00254C95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625175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625175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verbales, paraverbales et non verbales employées qui améliorent la qualité de la communication ou qui permettent de réorienter le propos, et </w:t>
            </w:r>
            <w:r w:rsidR="009224A2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625175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les utilise de façon appropriée pour</w:t>
            </w:r>
            <w:r w:rsidR="009224A2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4915AB36" w14:textId="2EB9FC85" w:rsidR="009224A2" w:rsidRPr="009224A2" w:rsidRDefault="009224A2" w:rsidP="009224A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625175"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ignaler une volonté d’établir ou d’interrompre une communication</w:t>
            </w: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DD37370" w14:textId="550C4C3C" w:rsidR="009224A2" w:rsidRPr="009224A2" w:rsidRDefault="009224A2" w:rsidP="009224A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="00625175"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ontribuer à maintenir ou à accroître l’attention et l’intérêt</w:t>
            </w: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6D8B916A" w14:textId="77777777" w:rsidR="009224A2" w:rsidRPr="009224A2" w:rsidRDefault="009224A2" w:rsidP="009224A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625175"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anifester une écoute attentive</w:t>
            </w: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234B4121" w14:textId="7CE85C8B" w:rsidR="0059465E" w:rsidRPr="009224A2" w:rsidRDefault="009224A2" w:rsidP="009224A2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="00625175"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mener un changement de sujet ou d’angle dans un échange</w:t>
            </w:r>
            <w:r w:rsidRPr="009224A2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90E5B1E" w14:textId="77777777" w:rsidR="0059465E" w:rsidRPr="00301ABF" w:rsidRDefault="0059465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6CA565A" w14:textId="77777777" w:rsidR="0059465E" w:rsidRPr="00301ABF" w:rsidRDefault="0059465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B5FAD56" w14:textId="77777777" w:rsidR="0059465E" w:rsidRPr="00301ABF" w:rsidRDefault="0059465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175" w:rsidRPr="00301ABF" w14:paraId="3F545E9D" w14:textId="77777777" w:rsidTr="00FD01CE">
        <w:tc>
          <w:tcPr>
            <w:tcW w:w="5949" w:type="dxa"/>
            <w:vAlign w:val="center"/>
          </w:tcPr>
          <w:p w14:paraId="58254055" w14:textId="107E94C3" w:rsidR="00625175" w:rsidRPr="009224A2" w:rsidRDefault="009224A2" w:rsidP="006251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625175"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especte les règles de convenance relatives à l’écoute et à la prise de parole</w:t>
            </w:r>
            <w:r w:rsidRPr="009224A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821D73F" w14:textId="77777777" w:rsidR="00625175" w:rsidRPr="00301ABF" w:rsidRDefault="0062517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4B419C" w14:textId="77777777" w:rsidR="00625175" w:rsidRPr="00301ABF" w:rsidRDefault="0062517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20E094" w14:textId="77777777" w:rsidR="00625175" w:rsidRPr="00301ABF" w:rsidRDefault="0062517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32E" w:rsidRPr="00301ABF" w14:paraId="4FE8DA1C" w14:textId="77777777" w:rsidTr="00FD01CE">
        <w:tc>
          <w:tcPr>
            <w:tcW w:w="5949" w:type="dxa"/>
            <w:vAlign w:val="center"/>
          </w:tcPr>
          <w:p w14:paraId="4514EAD6" w14:textId="5205BFE5" w:rsidR="0029232E" w:rsidRPr="00E437DB" w:rsidRDefault="00E437DB" w:rsidP="006251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29232E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marque de déférence liée au fait de parler de soi en dernier lieu dans une énumération</w:t>
            </w: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E81E2B7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E3718D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B881DB8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32E" w:rsidRPr="00301ABF" w14:paraId="418D442D" w14:textId="77777777" w:rsidTr="00FD01CE">
        <w:tc>
          <w:tcPr>
            <w:tcW w:w="5949" w:type="dxa"/>
            <w:vAlign w:val="center"/>
          </w:tcPr>
          <w:p w14:paraId="4565BE72" w14:textId="58B60020" w:rsidR="0029232E" w:rsidRPr="00E437DB" w:rsidRDefault="00E437DB" w:rsidP="006251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29232E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qui indiquent le type de rapport entre l’énonciateur et son destinataire ainsi que l’attitude des interlocuteurs par rapport à ce qui est énoncé</w:t>
            </w: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47FD7E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3D4C20F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42599E2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32E" w:rsidRPr="00301ABF" w14:paraId="37BE9811" w14:textId="77777777" w:rsidTr="00FD01CE">
        <w:tc>
          <w:tcPr>
            <w:tcW w:w="5949" w:type="dxa"/>
            <w:vAlign w:val="center"/>
          </w:tcPr>
          <w:p w14:paraId="637D3A5A" w14:textId="29998034" w:rsidR="0029232E" w:rsidRPr="00E437DB" w:rsidRDefault="00E437DB" w:rsidP="006251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2513EB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éléments paraverbaux et non verbaux fréquemment employés pour signaler un discours rapporté (pause et geste traçant des guillemets, imitation de l’intonation ou de l’accent, etc.) et les employer, s’il y a lieu</w:t>
            </w:r>
            <w:r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6347DE3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CE5C96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C2A848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32E" w:rsidRPr="00301ABF" w14:paraId="6B40EEF7" w14:textId="77777777" w:rsidTr="00FD01CE">
        <w:tc>
          <w:tcPr>
            <w:tcW w:w="5949" w:type="dxa"/>
            <w:vAlign w:val="center"/>
          </w:tcPr>
          <w:p w14:paraId="25DC89B6" w14:textId="604DF0D8" w:rsidR="0029232E" w:rsidRPr="00E437DB" w:rsidRDefault="00E437DB" w:rsidP="006251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j’évite</w:t>
            </w:r>
            <w:r w:rsidR="002513EB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digressions, le coq-à-l’âne et les redondances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9BD42D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2779A5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728ABA" w14:textId="77777777" w:rsidR="0029232E" w:rsidRPr="00301ABF" w:rsidRDefault="0029232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3EB" w:rsidRPr="00301ABF" w14:paraId="3652A628" w14:textId="77777777" w:rsidTr="00FD01CE">
        <w:tc>
          <w:tcPr>
            <w:tcW w:w="5949" w:type="dxa"/>
            <w:vAlign w:val="center"/>
          </w:tcPr>
          <w:p w14:paraId="5C069AE0" w14:textId="3888E8C0" w:rsidR="002513EB" w:rsidRPr="00E437DB" w:rsidRDefault="00E437DB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J’assure </w:t>
            </w:r>
            <w:r w:rsidR="00225120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l’enchaînement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225120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es propos aux propos antérieurs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70750C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946EF86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5FE149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3EB" w:rsidRPr="00301ABF" w14:paraId="5BE03FB9" w14:textId="77777777" w:rsidTr="00FD01CE">
        <w:tc>
          <w:tcPr>
            <w:tcW w:w="5949" w:type="dxa"/>
            <w:vAlign w:val="center"/>
          </w:tcPr>
          <w:p w14:paraId="1BBD10F1" w14:textId="7B42C12B" w:rsidR="002513EB" w:rsidRPr="00E437DB" w:rsidRDefault="00E437DB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225120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différents types d’intervention dans une discussion : information, question, reflet, reformulation, rétroaction, opinion, synthèse, hypothèse</w:t>
            </w:r>
            <w:r w:rsidR="002E2A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F3FC12C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BE283BD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BE49978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3EB" w:rsidRPr="00301ABF" w14:paraId="0D090919" w14:textId="77777777" w:rsidTr="00FD01CE">
        <w:tc>
          <w:tcPr>
            <w:tcW w:w="5949" w:type="dxa"/>
            <w:vAlign w:val="center"/>
          </w:tcPr>
          <w:p w14:paraId="44F97FB6" w14:textId="0578FC5C" w:rsidR="002513EB" w:rsidRPr="00E437DB" w:rsidRDefault="002E2A1B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limite</w:t>
            </w:r>
            <w:r w:rsidR="00225120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développement et la durée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225120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es interventions dans les situations où le temps de parole doit être partagé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2A54B59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487432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89E53FE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3EB" w:rsidRPr="00301ABF" w14:paraId="534A38DE" w14:textId="77777777" w:rsidTr="00FD01CE">
        <w:tc>
          <w:tcPr>
            <w:tcW w:w="5949" w:type="dxa"/>
            <w:vAlign w:val="center"/>
          </w:tcPr>
          <w:p w14:paraId="2EAEC50C" w14:textId="469C067F" w:rsidR="002513EB" w:rsidRPr="00E437DB" w:rsidRDefault="002E2A1B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Je reconnais</w:t>
            </w:r>
            <w:r w:rsidR="001329B6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accords « sonores » (marques de la conjugaison, du genre et du nombre, etc.)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1329B6" w:rsidRPr="00E437DB">
              <w:rPr>
                <w:rFonts w:ascii="Calibri" w:hAnsi="Calibri" w:cs="Calibri"/>
                <w:b/>
                <w:bCs/>
                <w:sz w:val="20"/>
                <w:szCs w:val="20"/>
              </w:rPr>
              <w:t>les marque correctement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1CA2359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BAB378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83EDE6" w14:textId="77777777" w:rsidR="002513EB" w:rsidRPr="00301ABF" w:rsidRDefault="002513E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13EB" w:rsidRPr="00C617A8" w14:paraId="24FDDF5B" w14:textId="77777777" w:rsidTr="00FD01CE">
        <w:tc>
          <w:tcPr>
            <w:tcW w:w="5949" w:type="dxa"/>
            <w:vAlign w:val="center"/>
          </w:tcPr>
          <w:p w14:paraId="7A048C9A" w14:textId="77777777" w:rsidR="00C617A8" w:rsidRPr="00C617A8" w:rsidRDefault="00C617A8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j’évite</w:t>
            </w:r>
            <w:r w:rsidR="001329B6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erreurs suivantes</w:t>
            </w:r>
            <w:r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4AEBADE0" w14:textId="76007C2E" w:rsidR="00C617A8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rreurs de conjugaison (ex. : </w:t>
            </w:r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je m’ai trompé, ils sontaient, si j’aurais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704E358E" w14:textId="30A8A773" w:rsidR="00C617A8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mploi incorrect des pronoms relatifs </w:t>
            </w:r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que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dont</w:t>
            </w:r>
            <w:r w:rsid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;</w:t>
            </w:r>
          </w:p>
          <w:p w14:paraId="3857E43A" w14:textId="0BA8E6CD" w:rsidR="00C617A8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mpropriétés, barbarismes et anglicismes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DCBF7A0" w14:textId="69AB0423" w:rsidR="00C617A8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rreurs de genre ou de nombre (ex. : </w:t>
            </w:r>
            <w:proofErr w:type="gramStart"/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ne hôpital</w:t>
            </w:r>
            <w:proofErr w:type="gramEnd"/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, vingt z’élèves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DBE9A30" w14:textId="219D90ED" w:rsidR="00C617A8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épétitions abusive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s;</w:t>
            </w:r>
          </w:p>
          <w:p w14:paraId="5F0BBA95" w14:textId="77777777" w:rsidR="003F19FB" w:rsidRPr="0052274E" w:rsidRDefault="00C617A8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mploi de </w:t>
            </w:r>
            <w:r w:rsidR="001329B6" w:rsidRPr="0052274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qu’est-ce que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au lieu de </w:t>
            </w:r>
            <w:r w:rsidR="001329B6" w:rsidRPr="0052274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 que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dans l’interrogation indirecte</w:t>
            </w:r>
            <w:r w:rsidR="003F19FB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61746BD9" w14:textId="7006BDF2" w:rsidR="002513EB" w:rsidRPr="00C617A8" w:rsidRDefault="003F19FB" w:rsidP="00C617A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ésitations et tics verbaux (ex. : </w:t>
            </w:r>
            <w:r w:rsidR="001329B6" w:rsidRPr="00FE7D0D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disons que… euh… t’sais</w:t>
            </w:r>
            <w:r w:rsidR="001329B6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…)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4A5A3D72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F4218C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6AB7B73F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513EB" w:rsidRPr="00C617A8" w14:paraId="436C427C" w14:textId="77777777" w:rsidTr="00FD01CE">
        <w:tc>
          <w:tcPr>
            <w:tcW w:w="5949" w:type="dxa"/>
            <w:vAlign w:val="center"/>
          </w:tcPr>
          <w:p w14:paraId="435FC665" w14:textId="77777777" w:rsidR="003F19FB" w:rsidRDefault="003F19FB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1E308E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de l’intonation et de l’intensité de la voix qui permettent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 : </w:t>
            </w:r>
          </w:p>
          <w:p w14:paraId="5B846BD2" w14:textId="77777777" w:rsidR="003F19FB" w:rsidRPr="0052274E" w:rsidRDefault="003F19FB" w:rsidP="003F19F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arquer ou de souligner l’interrogation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021945AD" w14:textId="77777777" w:rsidR="007113BC" w:rsidRPr="0052274E" w:rsidRDefault="003F19FB" w:rsidP="003F19F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odaliser des énoncés, de soutenir l’expressivité et l’intérêt, et de rendre le propos compréhensible</w:t>
            </w:r>
            <w:r w:rsidR="007113BC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17F0513A" w14:textId="77777777" w:rsidR="007113BC" w:rsidRPr="0052274E" w:rsidRDefault="007113BC" w:rsidP="003F19F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ignaler un commentaire accessoire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A6E6D04" w14:textId="2C45FF06" w:rsidR="002513EB" w:rsidRPr="003F19FB" w:rsidRDefault="007113BC" w:rsidP="003F19FB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ignaler la volonté de poursuivre une intervention ou d’y mettre un terme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9590CD1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84D8A04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1B477FF" w14:textId="77777777" w:rsidR="002513EB" w:rsidRPr="00C617A8" w:rsidRDefault="002513EB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30EE7581" w14:textId="77777777" w:rsidTr="00FD01CE">
        <w:tc>
          <w:tcPr>
            <w:tcW w:w="5949" w:type="dxa"/>
            <w:vAlign w:val="center"/>
          </w:tcPr>
          <w:p w14:paraId="39D56A40" w14:textId="00832BC8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mpl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oie 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un volume et une prononciation adaptés à la situation de communication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59F9E8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D51F42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6C1D08FB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310711EF" w14:textId="77777777" w:rsidTr="00FD01CE">
        <w:tc>
          <w:tcPr>
            <w:tcW w:w="5949" w:type="dxa"/>
            <w:vAlign w:val="center"/>
          </w:tcPr>
          <w:p w14:paraId="6916BFED" w14:textId="77777777" w:rsidR="007113BC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1E308E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variation du débit et les pauses qui permettent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 : </w:t>
            </w:r>
          </w:p>
          <w:p w14:paraId="45C8DB2C" w14:textId="77777777" w:rsidR="007113BC" w:rsidRPr="0052274E" w:rsidRDefault="007113BC" w:rsidP="007113BC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arquer l’attitude du locuteur (gravité, admiration, crainte, etc.) par rapport à ses propos ou à son destinataire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</w:p>
          <w:p w14:paraId="326074BB" w14:textId="4EF87E8F" w:rsidR="001E308E" w:rsidRPr="007113BC" w:rsidRDefault="007113BC" w:rsidP="007113BC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1E308E"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aintenir ou de raviver l’attention et l’intérêt</w:t>
            </w:r>
            <w:r w:rsidRPr="0052274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396B0AF7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90882F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5C566D6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1EC03453" w14:textId="77777777" w:rsidTr="00FD01CE">
        <w:tc>
          <w:tcPr>
            <w:tcW w:w="5949" w:type="dxa"/>
            <w:vAlign w:val="center"/>
          </w:tcPr>
          <w:p w14:paraId="7747D0C4" w14:textId="33C37F7B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bserve et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exploite, s’il y a lieu, les divers rôles de l’hésitation (exprimer le doute, préciser la pensée, chercher un terme, etc.)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20F255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FD5590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4C82F02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252F70DE" w14:textId="77777777" w:rsidTr="00FD01CE">
        <w:tc>
          <w:tcPr>
            <w:tcW w:w="5949" w:type="dxa"/>
            <w:vAlign w:val="center"/>
          </w:tcPr>
          <w:p w14:paraId="4EA40A66" w14:textId="5DF9CCA5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emplo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non verbales correspondant au propos développé, au point de vue adopté et à l’image que l’on souhaite projeter de soi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2FD861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8CB53C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511C13F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559376C9" w14:textId="77777777" w:rsidTr="00FD01CE">
        <w:tc>
          <w:tcPr>
            <w:tcW w:w="5949" w:type="dxa"/>
            <w:vAlign w:val="center"/>
          </w:tcPr>
          <w:p w14:paraId="2809CC77" w14:textId="74B99FE8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j’emploie</w:t>
            </w:r>
            <w:r w:rsidR="00113507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non verbales (orientation du corps, regard, etc.) qui créent des conditions propices à l’échange et à la projection de la voix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AF5C694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1CFCAF8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BAA7690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5775AEBF" w14:textId="77777777" w:rsidTr="00FD01CE">
        <w:tc>
          <w:tcPr>
            <w:tcW w:w="5949" w:type="dxa"/>
            <w:vAlign w:val="center"/>
          </w:tcPr>
          <w:p w14:paraId="1540DC42" w14:textId="0274423E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econna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éléments sonores qui contribuent au sens du texte et leur rôle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4E7E48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4F73BD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3D17DC92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E308E" w:rsidRPr="00C617A8" w14:paraId="6E967DC4" w14:textId="77777777" w:rsidTr="00FD01CE">
        <w:tc>
          <w:tcPr>
            <w:tcW w:w="5949" w:type="dxa"/>
            <w:vAlign w:val="center"/>
          </w:tcPr>
          <w:p w14:paraId="58BDC0D5" w14:textId="40438484" w:rsidR="001E308E" w:rsidRPr="00C617A8" w:rsidRDefault="007113BC" w:rsidP="002513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9E1C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l’utilité de certains supports sonores, visuels ou audiovisuels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 tire profit dans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254C95" w:rsidRPr="00C617A8">
              <w:rPr>
                <w:rFonts w:ascii="Calibri" w:hAnsi="Calibri" w:cs="Calibri"/>
                <w:b/>
                <w:bCs/>
                <w:sz w:val="20"/>
                <w:szCs w:val="20"/>
              </w:rPr>
              <w:t>es prises de parole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9B975B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60A27B8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6EA29762" w14:textId="77777777" w:rsidR="001E308E" w:rsidRPr="00C617A8" w:rsidRDefault="001E308E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01B04B5" w14:textId="77777777" w:rsidR="00C76924" w:rsidRPr="00C617A8" w:rsidRDefault="00C76924">
      <w:pPr>
        <w:rPr>
          <w:rFonts w:ascii="Calibri" w:hAnsi="Calibri" w:cs="Calibri"/>
          <w:b/>
          <w:bCs/>
          <w:sz w:val="20"/>
          <w:szCs w:val="20"/>
        </w:rPr>
      </w:pPr>
    </w:p>
    <w:sectPr w:rsidR="00C76924" w:rsidRPr="00C6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F846" w14:textId="77777777" w:rsidR="004C2C34" w:rsidRDefault="004C2C34" w:rsidP="00C76860">
      <w:r>
        <w:separator/>
      </w:r>
    </w:p>
  </w:endnote>
  <w:endnote w:type="continuationSeparator" w:id="0">
    <w:p w14:paraId="466F97D8" w14:textId="77777777" w:rsidR="004C2C34" w:rsidRDefault="004C2C34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A23F" w14:textId="77777777" w:rsidR="00067C3C" w:rsidRDefault="00067C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981F492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 xml:space="preserve">Programme d’études </w:t>
    </w:r>
    <w:proofErr w:type="gramStart"/>
    <w:r w:rsidRPr="009F29AE">
      <w:rPr>
        <w:i/>
        <w:iCs/>
        <w:sz w:val="16"/>
        <w:szCs w:val="16"/>
      </w:rPr>
      <w:t>FBD  Français</w:t>
    </w:r>
    <w:proofErr w:type="gramEnd"/>
    <w:r w:rsidRPr="009F29AE">
      <w:rPr>
        <w:i/>
        <w:iCs/>
        <w:sz w:val="16"/>
        <w:szCs w:val="16"/>
      </w:rPr>
      <w:t>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ED4AF" w14:textId="77777777" w:rsidR="00067C3C" w:rsidRDefault="00067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0611" w14:textId="77777777" w:rsidR="004C2C34" w:rsidRDefault="004C2C34" w:rsidP="00C76860">
      <w:r>
        <w:separator/>
      </w:r>
    </w:p>
  </w:footnote>
  <w:footnote w:type="continuationSeparator" w:id="0">
    <w:p w14:paraId="41C08D47" w14:textId="77777777" w:rsidR="004C2C34" w:rsidRDefault="004C2C34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72E94" w14:textId="77777777" w:rsidR="00067C3C" w:rsidRDefault="00067C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77AA" w14:textId="77777777" w:rsidR="00067C3C" w:rsidRDefault="00067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4495"/>
    <w:rsid w:val="000073CB"/>
    <w:rsid w:val="00010BA6"/>
    <w:rsid w:val="00012BC2"/>
    <w:rsid w:val="00012C39"/>
    <w:rsid w:val="00015587"/>
    <w:rsid w:val="000157C5"/>
    <w:rsid w:val="0004012B"/>
    <w:rsid w:val="0005663E"/>
    <w:rsid w:val="00067C3C"/>
    <w:rsid w:val="000745CD"/>
    <w:rsid w:val="000756C4"/>
    <w:rsid w:val="00084B27"/>
    <w:rsid w:val="000A7203"/>
    <w:rsid w:val="000C63B9"/>
    <w:rsid w:val="000C6BD7"/>
    <w:rsid w:val="000D4F4F"/>
    <w:rsid w:val="000F373A"/>
    <w:rsid w:val="000F44A6"/>
    <w:rsid w:val="00105DA6"/>
    <w:rsid w:val="00111962"/>
    <w:rsid w:val="00113507"/>
    <w:rsid w:val="0011461D"/>
    <w:rsid w:val="00130AFF"/>
    <w:rsid w:val="001329B6"/>
    <w:rsid w:val="0015174F"/>
    <w:rsid w:val="00164D7E"/>
    <w:rsid w:val="00173E83"/>
    <w:rsid w:val="001827BF"/>
    <w:rsid w:val="00197393"/>
    <w:rsid w:val="001B2AD8"/>
    <w:rsid w:val="001D0378"/>
    <w:rsid w:val="001E308E"/>
    <w:rsid w:val="00201287"/>
    <w:rsid w:val="00204CC6"/>
    <w:rsid w:val="00222164"/>
    <w:rsid w:val="00223C27"/>
    <w:rsid w:val="00225120"/>
    <w:rsid w:val="00232FB9"/>
    <w:rsid w:val="002513EB"/>
    <w:rsid w:val="00252A6C"/>
    <w:rsid w:val="00254C95"/>
    <w:rsid w:val="00267921"/>
    <w:rsid w:val="00274D1D"/>
    <w:rsid w:val="0029232E"/>
    <w:rsid w:val="00295831"/>
    <w:rsid w:val="00295FE9"/>
    <w:rsid w:val="002B1660"/>
    <w:rsid w:val="002B6800"/>
    <w:rsid w:val="002C5F43"/>
    <w:rsid w:val="002C75D5"/>
    <w:rsid w:val="002E2A1B"/>
    <w:rsid w:val="002F6128"/>
    <w:rsid w:val="00301ABF"/>
    <w:rsid w:val="003171B6"/>
    <w:rsid w:val="00317BA1"/>
    <w:rsid w:val="003628FC"/>
    <w:rsid w:val="00372C4C"/>
    <w:rsid w:val="003825DD"/>
    <w:rsid w:val="003B07AF"/>
    <w:rsid w:val="003B0BC3"/>
    <w:rsid w:val="003B0E94"/>
    <w:rsid w:val="003C67E6"/>
    <w:rsid w:val="003F19FB"/>
    <w:rsid w:val="003F6DDE"/>
    <w:rsid w:val="004239F4"/>
    <w:rsid w:val="00430CAA"/>
    <w:rsid w:val="00434661"/>
    <w:rsid w:val="00450427"/>
    <w:rsid w:val="0045209F"/>
    <w:rsid w:val="00484BFB"/>
    <w:rsid w:val="004A32E6"/>
    <w:rsid w:val="004C2C34"/>
    <w:rsid w:val="004C2C91"/>
    <w:rsid w:val="004E071F"/>
    <w:rsid w:val="004E6580"/>
    <w:rsid w:val="005029EF"/>
    <w:rsid w:val="005057B1"/>
    <w:rsid w:val="00516B66"/>
    <w:rsid w:val="0052274E"/>
    <w:rsid w:val="00522898"/>
    <w:rsid w:val="0053205F"/>
    <w:rsid w:val="00554F18"/>
    <w:rsid w:val="005551B4"/>
    <w:rsid w:val="00572074"/>
    <w:rsid w:val="00573763"/>
    <w:rsid w:val="0058125D"/>
    <w:rsid w:val="0059465E"/>
    <w:rsid w:val="00597F62"/>
    <w:rsid w:val="005A21D8"/>
    <w:rsid w:val="005A7273"/>
    <w:rsid w:val="005B4245"/>
    <w:rsid w:val="005D0633"/>
    <w:rsid w:val="005F4DB8"/>
    <w:rsid w:val="00625175"/>
    <w:rsid w:val="006255F4"/>
    <w:rsid w:val="00632A79"/>
    <w:rsid w:val="00650D71"/>
    <w:rsid w:val="00695217"/>
    <w:rsid w:val="006A5C51"/>
    <w:rsid w:val="006C6644"/>
    <w:rsid w:val="006D1D25"/>
    <w:rsid w:val="006E6E2B"/>
    <w:rsid w:val="007113BC"/>
    <w:rsid w:val="0073522D"/>
    <w:rsid w:val="007543D9"/>
    <w:rsid w:val="00755688"/>
    <w:rsid w:val="00765165"/>
    <w:rsid w:val="00780E5B"/>
    <w:rsid w:val="00791075"/>
    <w:rsid w:val="007C1870"/>
    <w:rsid w:val="007D328E"/>
    <w:rsid w:val="007D4B6D"/>
    <w:rsid w:val="007D50B5"/>
    <w:rsid w:val="007D7F52"/>
    <w:rsid w:val="007E0DD0"/>
    <w:rsid w:val="007F2980"/>
    <w:rsid w:val="007F70B2"/>
    <w:rsid w:val="007F7A38"/>
    <w:rsid w:val="00805B50"/>
    <w:rsid w:val="008263BC"/>
    <w:rsid w:val="00836D27"/>
    <w:rsid w:val="008657FB"/>
    <w:rsid w:val="008671C0"/>
    <w:rsid w:val="00871F50"/>
    <w:rsid w:val="00887753"/>
    <w:rsid w:val="008C580A"/>
    <w:rsid w:val="008E073B"/>
    <w:rsid w:val="008E4D0D"/>
    <w:rsid w:val="00916E7A"/>
    <w:rsid w:val="009224A2"/>
    <w:rsid w:val="00934449"/>
    <w:rsid w:val="00942F6B"/>
    <w:rsid w:val="00943F08"/>
    <w:rsid w:val="00966E23"/>
    <w:rsid w:val="009A689D"/>
    <w:rsid w:val="009C5862"/>
    <w:rsid w:val="009C6157"/>
    <w:rsid w:val="009E1CDB"/>
    <w:rsid w:val="00A11122"/>
    <w:rsid w:val="00A13BE6"/>
    <w:rsid w:val="00A54C0F"/>
    <w:rsid w:val="00A550A9"/>
    <w:rsid w:val="00A65EB7"/>
    <w:rsid w:val="00A76A4B"/>
    <w:rsid w:val="00AA0B09"/>
    <w:rsid w:val="00AB2ADC"/>
    <w:rsid w:val="00AB6FD8"/>
    <w:rsid w:val="00AB70DA"/>
    <w:rsid w:val="00AC1D34"/>
    <w:rsid w:val="00AE1ED2"/>
    <w:rsid w:val="00AF1BBF"/>
    <w:rsid w:val="00AF316F"/>
    <w:rsid w:val="00B017CA"/>
    <w:rsid w:val="00B04717"/>
    <w:rsid w:val="00B17259"/>
    <w:rsid w:val="00B2714E"/>
    <w:rsid w:val="00B3062B"/>
    <w:rsid w:val="00B34E7A"/>
    <w:rsid w:val="00B40166"/>
    <w:rsid w:val="00B44273"/>
    <w:rsid w:val="00B47141"/>
    <w:rsid w:val="00B617AE"/>
    <w:rsid w:val="00B638D5"/>
    <w:rsid w:val="00B70B7D"/>
    <w:rsid w:val="00B80BC3"/>
    <w:rsid w:val="00B84CB7"/>
    <w:rsid w:val="00C00927"/>
    <w:rsid w:val="00C10187"/>
    <w:rsid w:val="00C22C28"/>
    <w:rsid w:val="00C617A8"/>
    <w:rsid w:val="00C65165"/>
    <w:rsid w:val="00C657FC"/>
    <w:rsid w:val="00C76860"/>
    <w:rsid w:val="00C76924"/>
    <w:rsid w:val="00CA4DE6"/>
    <w:rsid w:val="00CA4E59"/>
    <w:rsid w:val="00CD458E"/>
    <w:rsid w:val="00CE1538"/>
    <w:rsid w:val="00D136FF"/>
    <w:rsid w:val="00D20352"/>
    <w:rsid w:val="00D22331"/>
    <w:rsid w:val="00D27B78"/>
    <w:rsid w:val="00D60157"/>
    <w:rsid w:val="00D62C40"/>
    <w:rsid w:val="00D94A56"/>
    <w:rsid w:val="00DA674B"/>
    <w:rsid w:val="00DB1995"/>
    <w:rsid w:val="00DE1306"/>
    <w:rsid w:val="00E1401A"/>
    <w:rsid w:val="00E16A31"/>
    <w:rsid w:val="00E315FC"/>
    <w:rsid w:val="00E437DB"/>
    <w:rsid w:val="00E82650"/>
    <w:rsid w:val="00E93034"/>
    <w:rsid w:val="00EA46F0"/>
    <w:rsid w:val="00EA7A7C"/>
    <w:rsid w:val="00ED17BC"/>
    <w:rsid w:val="00EE69DE"/>
    <w:rsid w:val="00F12CD5"/>
    <w:rsid w:val="00F23B3E"/>
    <w:rsid w:val="00F51168"/>
    <w:rsid w:val="00F61F9D"/>
    <w:rsid w:val="00F76352"/>
    <w:rsid w:val="00F9334F"/>
    <w:rsid w:val="00FA6E3B"/>
    <w:rsid w:val="00FC6DD9"/>
    <w:rsid w:val="00FD01CE"/>
    <w:rsid w:val="00FD3F52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6C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4F71-80AE-413C-A3FD-2558EC1E5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76</cp:revision>
  <dcterms:created xsi:type="dcterms:W3CDTF">2021-03-01T15:34:00Z</dcterms:created>
  <dcterms:modified xsi:type="dcterms:W3CDTF">2021-03-01T20:00:00Z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